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598b4429234dce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46331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KULTURNO INFORMATIVNI CENTAR GOSPIĆ, javna ustanova za kulturu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81.860,38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103.744,09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77.630,42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102.863,99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4.229,96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880,10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PRIHODA OD NEFINANCIJSKE IMOVINE (šifre 7-4,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X002, 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4.229,96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880,10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20,8</w:t>
            </w:r>
          </w:p>
        </w:tc>
      </w:tr>
    </w:tbl>
    <w:p>
      <w:pPr>
        <w:spacing w:before="0" w:after="0"/>
      </w:pPr>
    </w:p>
    <w:p>
      <w:r>
        <w:t xml:space="preserve">Osnovna djelatnost Kulturno Informativnog Centra Gospić je organizacija, razvijanje i unaprijeđivanje svih oblika kulturnog i umjetničkog stvaralaštva.</w:t>
      </w:r>
    </w:p>
    <w:p>
      <w:r>
        <w:t xml:space="preserve">Izvori financiranja Kulturno Informativnog Centra Gospić su :</w:t>
      </w:r>
    </w:p>
    <w:p>
      <w:r>
        <w:t xml:space="preserve">Izvor 1. Opći prihodi i primici : Prihod i primici iz nadležnog proračuna ( Grad Gospić)</w:t>
      </w:r>
    </w:p>
    <w:p>
      <w:r>
        <w:t xml:space="preserve">Izvor 3. Vlastiti prihodi: prihodi od obavljanja poslova djelatnosti ( najam poslovnog prostora, reklame )</w:t>
      </w:r>
    </w:p>
    <w:p>
      <w:r>
        <w:t xml:space="preserve">Izvor 5. Pomoći: prihodi iz Državnog proračuna Ministarstva Kulture, Općinskog proračuna Općina Brinje, </w:t>
      </w:r>
    </w:p>
    <w:p>
      <w:r>
        <w:t xml:space="preserve">U izvještajnom razdoblju ostvaren je višak prihoda poslovanja u iznosu od 880,12 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81.860,38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103.744,09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126,7</w:t>
            </w:r>
          </w:p>
        </w:tc>
      </w:tr>
    </w:tbl>
    <w:p>
      <w:pPr>
        <w:spacing w:before="0" w:after="0"/>
      </w:pPr>
    </w:p>
    <w:p>
      <w:r>
        <w:t xml:space="preserve">Prihodi poslovanja u izvještajnom razdoblju tekuće godine veći su zbog većeg troška plaća.  Ostvaren je veći prihod iz nadležnog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5.280,00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146,7</w:t>
            </w:r>
          </w:p>
        </w:tc>
      </w:tr>
    </w:tbl>
    <w:p>
      <w:pPr>
        <w:spacing w:before="0" w:after="0"/>
      </w:pPr>
    </w:p>
    <w:p>
      <w:r>
        <w:t xml:space="preserve">Pomoći od subjekata unutar općeg proračuna veći su u odnosu na prethodno izvještajno razdoblje zbog suradnje s Hrvatskim audiovizualnim centrom - provođenje Programa komplementiranih djelatnosti za 2026.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9.839,53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7.129,06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72,5</w:t>
            </w:r>
          </w:p>
        </w:tc>
      </w:tr>
    </w:tbl>
    <w:p>
      <w:pPr>
        <w:spacing w:before="0" w:after="0"/>
      </w:pPr>
    </w:p>
    <w:p>
      <w:r>
        <w:t xml:space="preserve">Prihodi od prodaje proizvoda i robe te pruženih usluga u izvještajnom razdoblju manji su u odnosu na prethodnu godinu iz razloga što je ostvaren manji prihod od reklama i usluge najma dvorane.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77.630,42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102.863,99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132,5</w:t>
            </w:r>
          </w:p>
        </w:tc>
      </w:tr>
    </w:tbl>
    <w:p>
      <w:pPr>
        <w:spacing w:before="0" w:after="0"/>
      </w:pPr>
    </w:p>
    <w:p>
      <w:r>
        <w:t xml:space="preserve">Trošak rashoda poslovanja u odnosu na prethodno izvještajno razdoblje veći je zbog većeg troška plaća i većeg troška toplinske energije.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ea61aca0bc48f4" /></Relationships>
</file>