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E2FA6" w14:textId="77777777" w:rsidR="00BB1B28" w:rsidRDefault="00000000">
      <w:pPr>
        <w:pStyle w:val="Bezproreda"/>
        <w:rPr>
          <w:rFonts w:cstheme="minorHAnsi"/>
          <w:b/>
        </w:rPr>
      </w:pPr>
      <w:r>
        <w:rPr>
          <w:rFonts w:cstheme="minorHAnsi"/>
          <w:b/>
        </w:rPr>
        <w:t>KULTURNO  INFORMATIVNI CENTAR</w:t>
      </w:r>
    </w:p>
    <w:p w14:paraId="30F6ADC0" w14:textId="77777777" w:rsidR="00BB1B28" w:rsidRDefault="00000000">
      <w:pPr>
        <w:pStyle w:val="Bezproreda"/>
        <w:rPr>
          <w:rFonts w:cstheme="minorHAnsi"/>
          <w:b/>
        </w:rPr>
      </w:pPr>
      <w:r>
        <w:rPr>
          <w:rFonts w:cstheme="minorHAnsi"/>
          <w:b/>
        </w:rPr>
        <w:t>Gospić, javna ustanova za kulturu</w:t>
      </w:r>
      <w:r>
        <w:rPr>
          <w:rFonts w:cstheme="minorHAnsi"/>
        </w:rPr>
        <w:br/>
      </w:r>
      <w:proofErr w:type="spellStart"/>
      <w:r>
        <w:rPr>
          <w:rFonts w:cstheme="minorHAnsi"/>
        </w:rPr>
        <w:t>Budačka</w:t>
      </w:r>
      <w:proofErr w:type="spellEnd"/>
      <w:r>
        <w:rPr>
          <w:rFonts w:cstheme="minorHAnsi"/>
        </w:rPr>
        <w:t xml:space="preserve"> 12,</w:t>
      </w:r>
    </w:p>
    <w:p w14:paraId="02746C4E" w14:textId="77777777" w:rsidR="00BB1B28" w:rsidRDefault="00000000">
      <w:pPr>
        <w:pStyle w:val="Bezproreda"/>
        <w:tabs>
          <w:tab w:val="left" w:pos="2220"/>
        </w:tabs>
        <w:rPr>
          <w:rFonts w:cstheme="minorHAnsi"/>
        </w:rPr>
      </w:pPr>
      <w:r>
        <w:rPr>
          <w:rFonts w:cstheme="minorHAnsi"/>
        </w:rPr>
        <w:t>53000 Gospić</w:t>
      </w:r>
      <w:r>
        <w:rPr>
          <w:rFonts w:cstheme="minorHAnsi"/>
        </w:rPr>
        <w:tab/>
      </w:r>
    </w:p>
    <w:p w14:paraId="476B9FBD" w14:textId="77777777" w:rsidR="00BB1B28" w:rsidRDefault="00000000">
      <w:pPr>
        <w:pStyle w:val="Bezproreda"/>
        <w:rPr>
          <w:rFonts w:cstheme="minorHAnsi"/>
        </w:rPr>
      </w:pPr>
      <w:proofErr w:type="spellStart"/>
      <w:r>
        <w:rPr>
          <w:rFonts w:cstheme="minorHAnsi"/>
        </w:rPr>
        <w:t>tel</w:t>
      </w:r>
      <w:proofErr w:type="spellEnd"/>
      <w:r>
        <w:rPr>
          <w:rFonts w:cstheme="minorHAnsi"/>
        </w:rPr>
        <w:t>/fax: 053/ 658 – 975</w:t>
      </w:r>
    </w:p>
    <w:p w14:paraId="06DBE05F" w14:textId="77777777" w:rsidR="00BB1B28" w:rsidRDefault="00000000">
      <w:pPr>
        <w:pStyle w:val="Bezproreda"/>
        <w:rPr>
          <w:rFonts w:cstheme="minorHAnsi"/>
        </w:rPr>
      </w:pPr>
      <w:r>
        <w:rPr>
          <w:rFonts w:cstheme="minorHAnsi"/>
        </w:rPr>
        <w:t xml:space="preserve">e- mail: </w:t>
      </w:r>
      <w:hyperlink r:id="rId8" w:history="1">
        <w:r w:rsidR="00BB1B28">
          <w:rPr>
            <w:rStyle w:val="Hiperveza"/>
            <w:rFonts w:cstheme="minorHAnsi"/>
          </w:rPr>
          <w:t>kic-gospic@kic-gospic.eu</w:t>
        </w:r>
      </w:hyperlink>
    </w:p>
    <w:p w14:paraId="3C3B444D" w14:textId="77777777" w:rsidR="00BB1B28" w:rsidRDefault="00000000">
      <w:pPr>
        <w:pStyle w:val="Bezproreda"/>
        <w:rPr>
          <w:rFonts w:cstheme="minorHAnsi"/>
        </w:rPr>
      </w:pPr>
      <w:r>
        <w:rPr>
          <w:rFonts w:cstheme="minorHAnsi"/>
        </w:rPr>
        <w:t xml:space="preserve">             </w:t>
      </w:r>
      <w:hyperlink r:id="rId9" w:history="1">
        <w:r w:rsidR="00BB1B28">
          <w:rPr>
            <w:rStyle w:val="Hiperveza"/>
            <w:rFonts w:cstheme="minorHAnsi"/>
          </w:rPr>
          <w:t>ravnateljica@kic-gospic.eu</w:t>
        </w:r>
      </w:hyperlink>
    </w:p>
    <w:p w14:paraId="48B802C2" w14:textId="77777777" w:rsidR="00BB1B28" w:rsidRDefault="00BB1B28">
      <w:pPr>
        <w:pStyle w:val="Bezproreda"/>
        <w:rPr>
          <w:rFonts w:cstheme="minorHAnsi"/>
        </w:rPr>
      </w:pPr>
    </w:p>
    <w:p w14:paraId="564E9C93" w14:textId="3820DF45" w:rsidR="00BB1B28" w:rsidRDefault="00000000" w:rsidP="00BC287C">
      <w:pPr>
        <w:spacing w:after="0" w:line="240" w:lineRule="auto"/>
        <w:rPr>
          <w:rFonts w:cstheme="minorHAnsi"/>
        </w:rPr>
      </w:pPr>
      <w:r>
        <w:rPr>
          <w:rFonts w:cstheme="minorHAnsi"/>
        </w:rPr>
        <w:t>KLASA: 400-01/26-01/0</w:t>
      </w:r>
      <w:r w:rsidR="002A1A28">
        <w:rPr>
          <w:rFonts w:cstheme="minorHAnsi"/>
        </w:rPr>
        <w:t>2</w:t>
      </w:r>
    </w:p>
    <w:p w14:paraId="20D993EA" w14:textId="77777777" w:rsidR="00BB1B28" w:rsidRDefault="00000000" w:rsidP="00BC287C">
      <w:pPr>
        <w:spacing w:after="0" w:line="240" w:lineRule="auto"/>
        <w:rPr>
          <w:rFonts w:cstheme="minorHAnsi"/>
        </w:rPr>
      </w:pPr>
      <w:r>
        <w:rPr>
          <w:rFonts w:cstheme="minorHAnsi"/>
        </w:rPr>
        <w:t>URBROJ: 2125-1-22-26-01</w:t>
      </w:r>
    </w:p>
    <w:p w14:paraId="560C29AF" w14:textId="77777777" w:rsidR="00BB1B28" w:rsidRDefault="00BB1B28" w:rsidP="00BC287C">
      <w:pPr>
        <w:spacing w:after="0" w:line="240" w:lineRule="auto"/>
        <w:rPr>
          <w:rFonts w:cstheme="minorHAnsi"/>
        </w:rPr>
      </w:pPr>
    </w:p>
    <w:p w14:paraId="2BA808D3" w14:textId="5B6A44AA" w:rsidR="00BB1B28" w:rsidRDefault="00000000" w:rsidP="00BC287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Gospić, </w:t>
      </w:r>
      <w:r w:rsidR="002A1A28">
        <w:rPr>
          <w:rFonts w:cstheme="minorHAnsi"/>
        </w:rPr>
        <w:t>28.07.2026</w:t>
      </w:r>
    </w:p>
    <w:p w14:paraId="68674FDB" w14:textId="77777777" w:rsidR="00BB1B28" w:rsidRDefault="00BB1B28">
      <w:pPr>
        <w:spacing w:after="0"/>
        <w:rPr>
          <w:rFonts w:cstheme="minorHAnsi"/>
        </w:rPr>
      </w:pPr>
    </w:p>
    <w:p w14:paraId="5E6F7027" w14:textId="77777777" w:rsidR="00BB1B28" w:rsidRDefault="00BB1B28">
      <w:pPr>
        <w:spacing w:after="0"/>
        <w:rPr>
          <w:rFonts w:cstheme="minorHAnsi"/>
        </w:rPr>
      </w:pPr>
    </w:p>
    <w:p w14:paraId="3741010C" w14:textId="14D64B8C" w:rsidR="00BB1B28" w:rsidRDefault="00000000" w:rsidP="00BC287C">
      <w:pPr>
        <w:jc w:val="center"/>
        <w:rPr>
          <w:rFonts w:cstheme="minorHAnsi"/>
          <w:b/>
        </w:rPr>
      </w:pPr>
      <w:r>
        <w:rPr>
          <w:rFonts w:cstheme="minorHAnsi"/>
          <w:b/>
        </w:rPr>
        <w:t>OBRAZLOŽENJE IZVJEŠTAJA O IZVRŠENJU FINANCIJSKOG PLANA ZA RAZDOBLJE 01.01.202</w:t>
      </w:r>
      <w:r w:rsidR="002A1A28">
        <w:rPr>
          <w:rFonts w:cstheme="minorHAnsi"/>
          <w:b/>
        </w:rPr>
        <w:t>6.</w:t>
      </w:r>
      <w:r>
        <w:rPr>
          <w:rFonts w:cstheme="minorHAnsi"/>
          <w:b/>
        </w:rPr>
        <w:t xml:space="preserve"> – </w:t>
      </w:r>
      <w:r w:rsidR="002A1A28">
        <w:rPr>
          <w:rFonts w:cstheme="minorHAnsi"/>
          <w:b/>
        </w:rPr>
        <w:t>30.06</w:t>
      </w:r>
      <w:r>
        <w:rPr>
          <w:rFonts w:cstheme="minorHAnsi"/>
          <w:b/>
        </w:rPr>
        <w:t>.</w:t>
      </w:r>
      <w:r w:rsidR="002A1A28">
        <w:rPr>
          <w:rFonts w:cstheme="minorHAnsi"/>
          <w:b/>
        </w:rPr>
        <w:t>2026.GODINE</w:t>
      </w:r>
    </w:p>
    <w:p w14:paraId="53D203CC" w14:textId="77777777" w:rsidR="00BB1B28" w:rsidRDefault="00BB1B28">
      <w:pPr>
        <w:jc w:val="center"/>
        <w:rPr>
          <w:rFonts w:cstheme="minorHAnsi"/>
          <w:b/>
        </w:rPr>
      </w:pPr>
    </w:p>
    <w:p w14:paraId="3AE88C2A" w14:textId="77777777" w:rsidR="00BB1B28" w:rsidRDefault="00000000">
      <w:pPr>
        <w:pStyle w:val="Bezproreda"/>
        <w:numPr>
          <w:ilvl w:val="0"/>
          <w:numId w:val="1"/>
        </w:numPr>
        <w:spacing w:line="36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UVOD</w:t>
      </w:r>
    </w:p>
    <w:p w14:paraId="0656060C" w14:textId="77777777" w:rsidR="00BB1B28" w:rsidRDefault="00BB1B28">
      <w:pPr>
        <w:pStyle w:val="Bezproreda"/>
        <w:spacing w:line="360" w:lineRule="auto"/>
        <w:ind w:left="720"/>
        <w:rPr>
          <w:rFonts w:cstheme="minorHAnsi"/>
          <w:b/>
          <w:u w:val="single"/>
        </w:rPr>
      </w:pPr>
    </w:p>
    <w:p w14:paraId="2D32A538" w14:textId="77777777" w:rsidR="00BB1B28" w:rsidRDefault="00000000">
      <w:pPr>
        <w:pStyle w:val="Bezproreda"/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Zakonom o proračunu  ( NN br. 144/24 ) propisana je obveza sastavljanja polugodišnjeg i godišnjeg izvještaja o izvršenju proračuna te njegova podnošenja na donošenje predstavničkom tijelu .</w:t>
      </w:r>
    </w:p>
    <w:p w14:paraId="0AF92B4A" w14:textId="7BB8BA32" w:rsidR="00BB1B28" w:rsidRDefault="00000000">
      <w:pPr>
        <w:pStyle w:val="Bezproreda"/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 xml:space="preserve">Na temelju članka 76. stavka 3. Zakona o proračunu ( NN. Br. 144/21 ) donesen je pravilnik o polugodišnjem i godišnjem izvještaju o izvršenju proračuna i financijskog plana    ( NN </w:t>
      </w:r>
      <w:proofErr w:type="spellStart"/>
      <w:r>
        <w:rPr>
          <w:rFonts w:cstheme="minorHAnsi"/>
          <w:bCs/>
        </w:rPr>
        <w:t>br</w:t>
      </w:r>
      <w:proofErr w:type="spellEnd"/>
      <w:r>
        <w:rPr>
          <w:rFonts w:cstheme="minorHAnsi"/>
          <w:bCs/>
        </w:rPr>
        <w:t xml:space="preserve"> 85/2023) u skladu s kojim je izrađen godišnji izvještaj o izvršenju financijskog plana Kulturno Informativnog Centra Gospić, javna ustanova za kulturu za 202</w:t>
      </w:r>
      <w:r w:rsidR="002A1A28">
        <w:rPr>
          <w:rFonts w:cstheme="minorHAnsi"/>
          <w:bCs/>
        </w:rPr>
        <w:t>6</w:t>
      </w:r>
      <w:r>
        <w:rPr>
          <w:rFonts w:cstheme="minorHAnsi"/>
          <w:bCs/>
        </w:rPr>
        <w:t>. godinu.</w:t>
      </w:r>
    </w:p>
    <w:p w14:paraId="13FE7679" w14:textId="77777777" w:rsidR="00BB1B28" w:rsidRDefault="00BB1B28">
      <w:pPr>
        <w:pStyle w:val="Bezproreda"/>
        <w:spacing w:line="360" w:lineRule="auto"/>
        <w:rPr>
          <w:rFonts w:cstheme="minorHAnsi"/>
          <w:bCs/>
        </w:rPr>
      </w:pPr>
    </w:p>
    <w:p w14:paraId="50DF9061" w14:textId="19B2F7BF" w:rsidR="00BB1B28" w:rsidRPr="00BC287C" w:rsidRDefault="00000000" w:rsidP="00BC287C">
      <w:pPr>
        <w:pStyle w:val="Bezproreda"/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 xml:space="preserve">Sukladno odredbama članka 168. Zakona o proračunu </w:t>
      </w:r>
      <w:bookmarkStart w:id="0" w:name="_Hlk224125969"/>
      <w:r>
        <w:rPr>
          <w:rFonts w:cstheme="minorHAnsi"/>
          <w:bCs/>
        </w:rPr>
        <w:t>( NN br. 144/21</w:t>
      </w:r>
      <w:bookmarkEnd w:id="0"/>
      <w:r>
        <w:rPr>
          <w:rFonts w:cstheme="minorHAnsi"/>
          <w:bCs/>
        </w:rPr>
        <w:t xml:space="preserve"> ) i Pravilnika o polugodišnjem i godišnjem izvještaju o izvršenju proračuna ( NN.br. 85/23 ) propisan je sadržaj polugodišnjeg izvještaja o izvršenju proračuna koji sadrži:</w:t>
      </w:r>
    </w:p>
    <w:p w14:paraId="2BB2CBCE" w14:textId="77777777" w:rsidR="00BB1B28" w:rsidRDefault="00000000">
      <w:pPr>
        <w:pStyle w:val="Odlomakpopisa"/>
        <w:numPr>
          <w:ilvl w:val="0"/>
          <w:numId w:val="1"/>
        </w:num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 xml:space="preserve">OPĆI DIO , </w:t>
      </w:r>
      <w:r>
        <w:rPr>
          <w:rFonts w:cstheme="minorHAnsi"/>
          <w:bCs/>
          <w:u w:val="single"/>
        </w:rPr>
        <w:t>koji sadrži</w:t>
      </w:r>
    </w:p>
    <w:p w14:paraId="05416D44" w14:textId="77777777" w:rsidR="00BB1B28" w:rsidRDefault="00BB1B28">
      <w:pPr>
        <w:pStyle w:val="Odlomakpopisa"/>
        <w:suppressAutoHyphens/>
        <w:autoSpaceDN w:val="0"/>
        <w:spacing w:after="0"/>
        <w:ind w:left="1080"/>
        <w:textAlignment w:val="baseline"/>
        <w:rPr>
          <w:rFonts w:cstheme="minorHAnsi"/>
          <w:b/>
          <w:u w:val="single"/>
        </w:rPr>
      </w:pPr>
    </w:p>
    <w:p w14:paraId="3A096B7F" w14:textId="77777777" w:rsidR="00BB1B28" w:rsidRDefault="00000000">
      <w:pPr>
        <w:pStyle w:val="Odlomakpopisa"/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Sažetak Računa prihoda i rashoda i Računa financiranja</w:t>
      </w:r>
    </w:p>
    <w:p w14:paraId="166DBDE8" w14:textId="77777777" w:rsidR="00BB1B28" w:rsidRDefault="00BB1B28">
      <w:pPr>
        <w:pStyle w:val="Odlomakpopisa"/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0B1B2DCC" w14:textId="77777777" w:rsidR="00BB1B28" w:rsidRDefault="00000000">
      <w:pPr>
        <w:pStyle w:val="Odlomakpopisa"/>
        <w:numPr>
          <w:ilvl w:val="0"/>
          <w:numId w:val="2"/>
        </w:num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Sadrži prikaz ukupno ostvarenih prihoda primitaka te izvršenih rashoda i izdataka na razini razreda ekonomske klasifikacije te razliku između ukupno ostvarenih prihoda i rashoda te primitaka i izdataka. Osim toga sadrži i podatak o prijenosu sredstava iz prethodne godine i prijenosu u sljedeću godinu odnosno podatke o prenesenom višku / manjku iz prethodne godine u sljedeću poslovnu godinu.</w:t>
      </w:r>
    </w:p>
    <w:p w14:paraId="2CB8ADA6" w14:textId="77777777" w:rsidR="00BB1B28" w:rsidRDefault="00BB1B28">
      <w:pPr>
        <w:pStyle w:val="Odlomakpopisa"/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43EA782B" w14:textId="77777777" w:rsidR="00BB1B28" w:rsidRDefault="00000000">
      <w:pPr>
        <w:pStyle w:val="Odlomakpopisa"/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Račun prihoda i rashoda </w:t>
      </w:r>
    </w:p>
    <w:p w14:paraId="1510F2AC" w14:textId="77777777" w:rsidR="00BB1B28" w:rsidRDefault="00000000">
      <w:pPr>
        <w:pStyle w:val="Odlomakpopisa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Sastoji se od prihoda i rashoda iskazanih prema izvorima financiranja i ekonomskoj klasifikaciji te rashodima iskazanim prema funkcijskoj klasifikaciji</w:t>
      </w:r>
    </w:p>
    <w:p w14:paraId="463A7D49" w14:textId="77777777" w:rsidR="00BB1B28" w:rsidRDefault="00BB1B28">
      <w:pPr>
        <w:pStyle w:val="Odlomakpopisa"/>
        <w:suppressAutoHyphens/>
        <w:autoSpaceDN w:val="0"/>
        <w:spacing w:after="0"/>
        <w:ind w:left="1080"/>
        <w:textAlignment w:val="baseline"/>
        <w:rPr>
          <w:rFonts w:cstheme="minorHAnsi"/>
          <w:bCs/>
          <w:u w:val="single"/>
        </w:rPr>
      </w:pPr>
    </w:p>
    <w:p w14:paraId="4CE53A54" w14:textId="77777777" w:rsidR="00BB1B28" w:rsidRDefault="00000000">
      <w:pPr>
        <w:suppressAutoHyphens/>
        <w:autoSpaceDN w:val="0"/>
        <w:spacing w:after="0"/>
        <w:ind w:left="72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Račun financiranja </w:t>
      </w:r>
    </w:p>
    <w:p w14:paraId="10FB7612" w14:textId="77777777" w:rsidR="00BB1B28" w:rsidRDefault="00000000">
      <w:pPr>
        <w:pStyle w:val="Odlomakpopisa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Iskazuju se primici od financijske imovine i zaduživanja te izdaci za financijsku imovinu i otplate instrumenata zaduživanja prema izvorima financiranja i ekonomskoj klasifikaciji.</w:t>
      </w:r>
    </w:p>
    <w:p w14:paraId="19ED43F1" w14:textId="77777777" w:rsidR="00BB1B28" w:rsidRDefault="00BB1B28">
      <w:pPr>
        <w:pStyle w:val="Odlomakpopisa"/>
        <w:suppressAutoHyphens/>
        <w:autoSpaceDN w:val="0"/>
        <w:spacing w:after="0"/>
        <w:ind w:left="1080"/>
        <w:textAlignment w:val="baseline"/>
        <w:rPr>
          <w:rFonts w:cstheme="minorHAnsi"/>
          <w:bCs/>
        </w:rPr>
      </w:pPr>
    </w:p>
    <w:p w14:paraId="3E543F41" w14:textId="77777777" w:rsidR="00BB1B28" w:rsidRDefault="00000000">
      <w:pPr>
        <w:pStyle w:val="Odlomakpopisa"/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OBRAZLOŽENJE POLUGODIŠNJEG I GODIŠNJEG IZVJEŠTAJA O IZVRŠENJU FINANCIJSKOG PLANA</w:t>
      </w:r>
    </w:p>
    <w:p w14:paraId="410B7E20" w14:textId="77777777" w:rsidR="00BB1B28" w:rsidRDefault="00000000">
      <w:pPr>
        <w:pStyle w:val="Odlomakpopisa"/>
        <w:numPr>
          <w:ilvl w:val="0"/>
          <w:numId w:val="3"/>
        </w:numPr>
        <w:suppressAutoHyphens/>
        <w:autoSpaceDN w:val="0"/>
        <w:spacing w:after="0"/>
        <w:rPr>
          <w:rFonts w:cstheme="minorHAnsi"/>
        </w:rPr>
      </w:pPr>
      <w:r>
        <w:rPr>
          <w:rFonts w:cstheme="minorHAnsi"/>
        </w:rPr>
        <w:t xml:space="preserve">  sastoji se od obrazloženja ostvarenja prihoda i rashoda, primitaka i izdataka u izvještajnom razdoblju, te prikaza ostvarenog manjka odnosno viška u izvještajnom razdoblju.</w:t>
      </w:r>
    </w:p>
    <w:p w14:paraId="70F25F79" w14:textId="77777777" w:rsidR="00BB1B28" w:rsidRDefault="00BB1B28">
      <w:pPr>
        <w:pStyle w:val="Odlomakpopisa"/>
        <w:suppressAutoHyphens/>
        <w:autoSpaceDN w:val="0"/>
        <w:spacing w:after="0"/>
        <w:ind w:left="1080"/>
        <w:rPr>
          <w:rFonts w:cstheme="minorHAnsi"/>
        </w:rPr>
      </w:pPr>
    </w:p>
    <w:p w14:paraId="1D459A99" w14:textId="48BC2AF6" w:rsidR="00BB1B28" w:rsidRDefault="00000000">
      <w:pPr>
        <w:pStyle w:val="Odlomakpopisa"/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U skladu sa zakonskom obvezom, sastavljen je godišnji izvještaj o izvršenju Financijskog plana Kulturno Informativnog Centra Gospić, javne ustanove za kulturu za 202</w:t>
      </w:r>
      <w:r w:rsidR="002A1A28">
        <w:rPr>
          <w:rFonts w:cstheme="minorHAnsi"/>
          <w:bCs/>
        </w:rPr>
        <w:t>6</w:t>
      </w:r>
      <w:r>
        <w:rPr>
          <w:rFonts w:cstheme="minorHAnsi"/>
          <w:bCs/>
        </w:rPr>
        <w:t>. godinu. Prema odredbama Zakona o proračunu podaci o izvršenju prihoda i primitaka te rashoda i izdataka, iskazani su na razini odjeljka ekonomske klasifikacije (četvrta razina), dok su podaci o planu iskazani na razini podskupine ekonomske klasifikacije (treća razina).</w:t>
      </w:r>
    </w:p>
    <w:p w14:paraId="124899F4" w14:textId="77777777" w:rsidR="00BB1B28" w:rsidRDefault="00000000">
      <w:pPr>
        <w:pStyle w:val="Odlomakpopisa"/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Financiranje Kulturno Informativnog Centra Gospić izvršeno je na osnovi sjedećih dokumenata:</w:t>
      </w:r>
    </w:p>
    <w:p w14:paraId="0646EC3A" w14:textId="77777777" w:rsidR="00BB1B28" w:rsidRDefault="00BB1B28">
      <w:pPr>
        <w:pStyle w:val="Odlomakpopisa"/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69E12497" w14:textId="4662EFDB" w:rsidR="00BB1B28" w:rsidRDefault="00000000">
      <w:pPr>
        <w:pStyle w:val="Odlomakpopisa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Financijski plan</w:t>
      </w:r>
      <w:r w:rsidR="0035355E">
        <w:rPr>
          <w:rFonts w:cstheme="minorHAnsi"/>
          <w:bCs/>
        </w:rPr>
        <w:t xml:space="preserve"> za 2026. godinu</w:t>
      </w:r>
      <w:r w:rsidR="002A1A2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Kulturno Informativnog Centara Gospić, javne ustanove za kulturu i projekcije za 202</w:t>
      </w:r>
      <w:r w:rsidR="002A1A28">
        <w:rPr>
          <w:rFonts w:cstheme="minorHAnsi"/>
          <w:bCs/>
        </w:rPr>
        <w:t>7</w:t>
      </w:r>
      <w:r>
        <w:rPr>
          <w:rFonts w:cstheme="minorHAnsi"/>
          <w:bCs/>
        </w:rPr>
        <w:t>. i 202</w:t>
      </w:r>
      <w:r w:rsidR="002A1A28">
        <w:rPr>
          <w:rFonts w:cstheme="minorHAnsi"/>
          <w:bCs/>
        </w:rPr>
        <w:t>8</w:t>
      </w:r>
      <w:r>
        <w:rPr>
          <w:rFonts w:cstheme="minorHAnsi"/>
          <w:bCs/>
        </w:rPr>
        <w:t xml:space="preserve">. godinu usvojen je na sjednici Upravnog vijeća održanoj </w:t>
      </w:r>
      <w:r w:rsidR="002A1A28">
        <w:rPr>
          <w:rFonts w:cstheme="minorHAnsi"/>
          <w:bCs/>
        </w:rPr>
        <w:t>14.11.2025</w:t>
      </w:r>
      <w:r w:rsidR="00BC287C">
        <w:rPr>
          <w:rFonts w:cstheme="minorHAnsi"/>
          <w:bCs/>
        </w:rPr>
        <w:t>. godine.</w:t>
      </w:r>
    </w:p>
    <w:p w14:paraId="7D45A58B" w14:textId="5FF8C893" w:rsidR="00BB1B28" w:rsidRDefault="00000000">
      <w:pPr>
        <w:pStyle w:val="Odlomakpopisa"/>
        <w:numPr>
          <w:ilvl w:val="0"/>
          <w:numId w:val="3"/>
        </w:num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lastRenderedPageBreak/>
        <w:t>I. Izmjena financijskog plana Kulturno Informativnog Centara Gospić, javne ustanove za kulturu za 202</w:t>
      </w:r>
      <w:r w:rsidR="002A1A28">
        <w:rPr>
          <w:rFonts w:cstheme="minorHAnsi"/>
          <w:bCs/>
        </w:rPr>
        <w:t>6</w:t>
      </w:r>
      <w:r>
        <w:rPr>
          <w:rFonts w:cstheme="minorHAnsi"/>
          <w:bCs/>
        </w:rPr>
        <w:t>. godinu usvojena je sjednici Upravnog vijeća održanoj</w:t>
      </w:r>
      <w:r w:rsidR="002A1A28">
        <w:rPr>
          <w:rFonts w:cstheme="minorHAnsi"/>
          <w:bCs/>
        </w:rPr>
        <w:t xml:space="preserve"> 08.07.2026.</w:t>
      </w:r>
      <w:r w:rsidR="00BC287C">
        <w:rPr>
          <w:rFonts w:cstheme="minorHAnsi"/>
          <w:bCs/>
        </w:rPr>
        <w:t xml:space="preserve"> godine.</w:t>
      </w:r>
    </w:p>
    <w:p w14:paraId="73ECCCE4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5E7D295B" w14:textId="59ABFBDD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/>
          <w:color w:val="4F81BD" w:themeColor="accent1"/>
        </w:rPr>
      </w:pPr>
      <w:r>
        <w:rPr>
          <w:rFonts w:cstheme="minorHAnsi"/>
          <w:b/>
          <w:color w:val="4F81BD" w:themeColor="accent1"/>
        </w:rPr>
        <w:t>Tablica 1: Izvršenje prihoda i rashoda za razdoblje od 01.01.202</w:t>
      </w:r>
      <w:r w:rsidR="002A1A28">
        <w:rPr>
          <w:rFonts w:cstheme="minorHAnsi"/>
          <w:b/>
          <w:color w:val="4F81BD" w:themeColor="accent1"/>
        </w:rPr>
        <w:t>6</w:t>
      </w:r>
      <w:r>
        <w:rPr>
          <w:rFonts w:cstheme="minorHAnsi"/>
          <w:b/>
          <w:color w:val="4F81BD" w:themeColor="accent1"/>
        </w:rPr>
        <w:t>.-</w:t>
      </w:r>
      <w:r w:rsidR="002A1A28">
        <w:rPr>
          <w:rFonts w:cstheme="minorHAnsi"/>
          <w:b/>
          <w:color w:val="4F81BD" w:themeColor="accent1"/>
        </w:rPr>
        <w:t>30</w:t>
      </w:r>
      <w:r>
        <w:rPr>
          <w:rFonts w:cstheme="minorHAnsi"/>
          <w:b/>
          <w:color w:val="4F81BD" w:themeColor="accent1"/>
        </w:rPr>
        <w:t>.</w:t>
      </w:r>
      <w:r w:rsidR="002A1A28">
        <w:rPr>
          <w:rFonts w:cstheme="minorHAnsi"/>
          <w:b/>
          <w:color w:val="4F81BD" w:themeColor="accent1"/>
        </w:rPr>
        <w:t>06.2026.</w:t>
      </w:r>
      <w:r>
        <w:rPr>
          <w:rFonts w:cstheme="minorHAnsi"/>
          <w:b/>
          <w:color w:val="4F81BD" w:themeColor="accent1"/>
        </w:rPr>
        <w:t xml:space="preserve"> u odnosu na izvršenje istog razdoblja prethodne godine</w:t>
      </w:r>
    </w:p>
    <w:tbl>
      <w:tblPr>
        <w:tblW w:w="12957" w:type="dxa"/>
        <w:tblLook w:val="04A0" w:firstRow="1" w:lastRow="0" w:firstColumn="1" w:lastColumn="0" w:noHBand="0" w:noVBand="1"/>
      </w:tblPr>
      <w:tblGrid>
        <w:gridCol w:w="6849"/>
        <w:gridCol w:w="1259"/>
        <w:gridCol w:w="1490"/>
        <w:gridCol w:w="1367"/>
        <w:gridCol w:w="1006"/>
        <w:gridCol w:w="986"/>
      </w:tblGrid>
      <w:tr w:rsidR="00BB1B28" w14:paraId="627BE9EA" w14:textId="77777777" w:rsidTr="00BC287C">
        <w:trPr>
          <w:trHeight w:val="270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02A882DF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Račun / opis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5B14D53" w14:textId="2826F8D0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</w:t>
            </w:r>
            <w:r w:rsidR="002A1A28">
              <w:rPr>
                <w:rFonts w:eastAsia="Times New Roman" w:cstheme="minorHAnsi"/>
                <w:color w:val="000000"/>
              </w:rPr>
              <w:t>5.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4DF0385A" w14:textId="551BBA83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</w:t>
            </w:r>
            <w:r w:rsidR="002A1A28">
              <w:rPr>
                <w:rFonts w:eastAsia="Times New Roman" w:cstheme="minorHAnsi"/>
                <w:color w:val="000000"/>
              </w:rPr>
              <w:t>6</w:t>
            </w:r>
            <w:r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3AEC551" w14:textId="31F5F072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</w:t>
            </w:r>
            <w:r w:rsidR="002A1A28">
              <w:rPr>
                <w:rFonts w:eastAsia="Times New Roman" w:cstheme="minorHAnsi"/>
                <w:color w:val="000000"/>
              </w:rPr>
              <w:t>6.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32D46821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 3/1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9AB7A34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 3/2</w:t>
            </w:r>
          </w:p>
        </w:tc>
      </w:tr>
      <w:tr w:rsidR="00BB1B28" w14:paraId="5C469DE5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6C9ABB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A. RAČUN PRIHODA I RASHODA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1CD9965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7829295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373E1E45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651C031F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7EB0B617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5</w:t>
            </w:r>
          </w:p>
        </w:tc>
      </w:tr>
      <w:tr w:rsidR="002A1A28" w14:paraId="0CD1269B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2438AE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 Prihodi poslovanja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9F2090" w14:textId="13B7CCA4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193.288,41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B0F460" w14:textId="0D327421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505.700,00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9BEC54" w14:textId="639DD14B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206.918,97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C62A1C" w14:textId="38730E6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107,05%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A349C" w14:textId="30FBCFEC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40,92%</w:t>
            </w:r>
          </w:p>
        </w:tc>
      </w:tr>
      <w:tr w:rsidR="002A1A28" w14:paraId="51B3CF00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2CB5E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 Prihodi od prodaje nefinancijske imovine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00C4CB" w14:textId="4764500C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8A6BF4" w14:textId="6E5FC8DA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5C18B3" w14:textId="6BA953FF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2C798C" w14:textId="5A0840C4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3FC6A0" w14:textId="09A98509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1A28" w14:paraId="1C52AFA9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191BE5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UKUPNI PRIHODI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502BC9" w14:textId="476157FA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193.288,41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AC80C9" w14:textId="7C78E40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505.700,00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D54C6E" w14:textId="44D05142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206.918,97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E1CE49" w14:textId="06CA28B9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107,05%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B39471" w14:textId="1488E939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40,92%</w:t>
            </w:r>
          </w:p>
        </w:tc>
      </w:tr>
      <w:tr w:rsidR="002A1A28" w14:paraId="26FA94CA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299C92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 Rashodi poslovanja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684D06" w14:textId="6367E308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190.041,17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5FE408" w14:textId="237D9402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496.800,00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BBBC54" w14:textId="23A3CBFF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204.428,21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34CFEA" w14:textId="5DD5C31C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107,57%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18FEFA" w14:textId="6CAB0254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41,15%</w:t>
            </w:r>
          </w:p>
        </w:tc>
      </w:tr>
      <w:tr w:rsidR="002A1A28" w14:paraId="71F4CD30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2AC64C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 Rashodi za nabavu nefinancijske imovine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06454C" w14:textId="778545B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9D5FD5" w14:textId="4ECFE787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10.900,00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724573" w14:textId="18F1F77E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2.198,99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F02CD" w14:textId="15B0614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7B4AE4" w14:textId="2A8FFB91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20,17%</w:t>
            </w:r>
          </w:p>
        </w:tc>
      </w:tr>
      <w:tr w:rsidR="002A1A28" w14:paraId="5B68742B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70ABC4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UKUPNI RASHODI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7A50DA" w14:textId="70B2B44D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190.041,17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77C7C16" w14:textId="12BBEAE2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507.700,00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B11701" w14:textId="4E2E8BC9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206.627,20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CC785A" w14:textId="6AB573E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108,73%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31D941" w14:textId="4E2BAB7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40,70%</w:t>
            </w:r>
          </w:p>
        </w:tc>
      </w:tr>
      <w:tr w:rsidR="002A1A28" w14:paraId="14477201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D827E" w14:textId="77777777" w:rsidR="002A1A28" w:rsidRDefault="002A1A28" w:rsidP="002A1A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VIŠAK / MANJAK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3F2B1" w14:textId="7C5D2866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3.247,24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3EC0" w14:textId="1CE3D827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-2.000,00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E2C69" w14:textId="6BE816D3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291,77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A77C1" w14:textId="41C08182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8,99%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12F7C" w14:textId="11351E96" w:rsidR="002A1A28" w:rsidRPr="002A1A28" w:rsidRDefault="002A1A28" w:rsidP="002A1A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A1A28">
              <w:rPr>
                <w:rFonts w:ascii="Arial" w:hAnsi="Arial" w:cs="Arial"/>
                <w:sz w:val="20"/>
                <w:szCs w:val="20"/>
              </w:rPr>
              <w:t>-14,59%</w:t>
            </w:r>
          </w:p>
        </w:tc>
      </w:tr>
      <w:tr w:rsidR="00BB1B28" w14:paraId="386D6E12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D4E8F" w14:textId="77777777" w:rsidR="00BB1B28" w:rsidRDefault="00BB1B28">
            <w:pPr>
              <w:rPr>
                <w:rFonts w:cstheme="minorHAnsi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EB6E49" w14:textId="77777777" w:rsidR="00BB1B28" w:rsidRDefault="00BB1B28">
            <w:pPr>
              <w:rPr>
                <w:rFonts w:cstheme="minorHAnsi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F2B20D" w14:textId="77777777" w:rsidR="00BB1B28" w:rsidRDefault="00BB1B28">
            <w:pPr>
              <w:rPr>
                <w:rFonts w:cstheme="minorHAnsi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A553CB" w14:textId="77777777" w:rsidR="00BB1B28" w:rsidRDefault="00BB1B28">
            <w:pPr>
              <w:rPr>
                <w:rFonts w:cstheme="minorHAnsi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8C7FFE" w14:textId="77777777" w:rsidR="00BB1B28" w:rsidRDefault="00BB1B28">
            <w:pPr>
              <w:rPr>
                <w:rFonts w:cstheme="minorHAnsi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706D2" w14:textId="77777777" w:rsidR="00BB1B28" w:rsidRDefault="00BB1B28">
            <w:pPr>
              <w:rPr>
                <w:rFonts w:cstheme="minorHAnsi"/>
              </w:rPr>
            </w:pPr>
          </w:p>
        </w:tc>
      </w:tr>
      <w:tr w:rsidR="00BB1B28" w14:paraId="68BBD422" w14:textId="77777777" w:rsidTr="00BC287C">
        <w:trPr>
          <w:trHeight w:val="255"/>
        </w:trPr>
        <w:tc>
          <w:tcPr>
            <w:tcW w:w="1295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2482D4" w14:textId="2FCEF595" w:rsidR="00BB1B28" w:rsidRDefault="00000000">
            <w:pPr>
              <w:pStyle w:val="Opisslike1"/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Toc207348705"/>
            <w:bookmarkEnd w:id="1"/>
            <w:r>
              <w:rPr>
                <w:rFonts w:asciiTheme="minorHAnsi" w:hAnsiTheme="minorHAnsi" w:cstheme="minorHAnsi"/>
                <w:sz w:val="22"/>
                <w:szCs w:val="22"/>
              </w:rPr>
              <w:t>Tablica 2: Izvršenje primitaka i izdataka za razdoblje od 01.01.202</w:t>
            </w:r>
            <w:r w:rsidR="002A1A2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.-</w:t>
            </w:r>
            <w:r w:rsidR="002A1A28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A1A28">
              <w:rPr>
                <w:rFonts w:asciiTheme="minorHAnsi" w:hAnsiTheme="minorHAnsi" w:cstheme="minorHAnsi"/>
                <w:sz w:val="22"/>
                <w:szCs w:val="22"/>
              </w:rPr>
              <w:t>06.2026.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 odnosu na izvršenje istog razdoblja prethodne godine i izvorni  plan</w:t>
            </w:r>
          </w:p>
        </w:tc>
      </w:tr>
      <w:tr w:rsidR="00BB1B28" w14:paraId="70E8FE5D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08C6036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B. RAČUN ZADUŽIVANJA / FINANCIRANJA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2F7C70B6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FFFFFF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53FCD31A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253B763F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753414A4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6A08DBE6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C287C" w14:paraId="331477BF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320A2" w14:textId="77777777" w:rsidR="00BC287C" w:rsidRDefault="00BC287C" w:rsidP="00BC28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 Primici od financijske imovine i zaduživanja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7C198" w14:textId="32D7BB5D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A966C" w14:textId="2143B987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97B88" w14:textId="7E6034A8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5097E" w14:textId="4BD11355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9EEA1" w14:textId="2EDF78ED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C287C" w14:paraId="7E572FAE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42AB63" w14:textId="77777777" w:rsidR="00BC287C" w:rsidRDefault="00BC287C" w:rsidP="00BC28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 Izdaci za financijsku imovinu i otplate zajmova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5B601" w14:textId="75CCA156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141151" w14:textId="7B29224C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E918CF" w14:textId="0133C57C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698282" w14:textId="3A2BCA3D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08FBE" w14:textId="3CFA55BC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C287C" w14:paraId="46786759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CD273C" w14:textId="77777777" w:rsidR="00BC287C" w:rsidRDefault="00BC287C" w:rsidP="00BC28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NETO ZADUŽIVANJE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6720E8" w14:textId="2D530E11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6644B7" w14:textId="11E55C2C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66F18D" w14:textId="55498FC5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4D9C98" w14:textId="3B28835B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D3C21" w14:textId="7C5754BC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</w:tr>
      <w:tr w:rsidR="00BC287C" w14:paraId="0211048D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21A55D" w14:textId="77777777" w:rsidR="00BC287C" w:rsidRDefault="00BC287C" w:rsidP="00BC28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UKUPNI DONOS VIŠKA / MANJKA IZ PRETHODNE(IH) GODINA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D1A711" w14:textId="57B11898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031F8D" w14:textId="459B58BA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DE3F09" w14:textId="04EEA811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251BCE" w14:textId="52B25789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A87804" w14:textId="1ED507ED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C287C" w14:paraId="7FB49AA1" w14:textId="77777777" w:rsidTr="00BC287C">
        <w:trPr>
          <w:trHeight w:val="720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E8598E" w14:textId="77777777" w:rsidR="00BC287C" w:rsidRDefault="00BC287C" w:rsidP="00BC28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VIŠAK / MANJAK IZ PRETHODNE(IH) GODINE KOJI ĆE SE POKRITI / RASPOREDITI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C08F9B" w14:textId="597A84D9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51F0D1" w14:textId="683856C6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907503" w14:textId="6227CACD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E5F44B" w14:textId="1C28CE02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D9B2FF" w14:textId="4DB07ABF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</w:tr>
      <w:tr w:rsidR="00BB1B28" w14:paraId="08674846" w14:textId="77777777" w:rsidTr="00BC287C">
        <w:trPr>
          <w:trHeight w:val="73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629C8B6E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color w:val="FFFFFF"/>
              </w:rPr>
              <w:t>VIŠAK / MANJAK + NETO ZADUŽIVANJE / FINANCIRANJE + KORIŠTENO U PRETHODNIM GODINAMA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2A9DE07E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FFFFFF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5B9F9F9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AB781C6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7CFA6B3B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2DF0C2A0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C287C" w14:paraId="373E9D16" w14:textId="77777777" w:rsidTr="00BC287C">
        <w:trPr>
          <w:trHeight w:val="255"/>
        </w:trPr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4C583A" w14:textId="77777777" w:rsidR="00BC287C" w:rsidRDefault="00BC287C" w:rsidP="00BC28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REZULTAT GODINE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E1AF1D" w14:textId="785676B3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3.247,24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07EA18" w14:textId="28149DD3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AC4640" w14:textId="39F7779A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291,77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FF38C" w14:textId="65B42184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8,99%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FF03B9" w14:textId="4A76A53C" w:rsidR="00BC287C" w:rsidRDefault="00BC287C" w:rsidP="00BC28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</w:tr>
    </w:tbl>
    <w:p w14:paraId="781D1667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0EF15D37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5C91BAC1" w14:textId="659414FB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color w:val="4F81BD" w:themeColor="accent1"/>
          <w:u w:val="single"/>
        </w:rPr>
        <w:lastRenderedPageBreak/>
        <w:t>Grafikon 1. Grafički prikaz ostvarenih prihoda i rashoda za prethodno i tekuće izvještajno razdoblje</w:t>
      </w:r>
    </w:p>
    <w:p w14:paraId="5DB66BA8" w14:textId="66EAA44B" w:rsidR="00BB1B28" w:rsidRDefault="000000D2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noProof/>
          <w:u w:val="single"/>
        </w:rPr>
        <w:drawing>
          <wp:inline distT="0" distB="0" distL="0" distR="0" wp14:anchorId="52ADB6EC" wp14:editId="7295E4E2">
            <wp:extent cx="8429625" cy="3200400"/>
            <wp:effectExtent l="0" t="0" r="9525" b="0"/>
            <wp:docPr id="1513844909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cstheme="minorHAnsi"/>
          <w:b/>
          <w:u w:val="single"/>
        </w:rPr>
        <w:br w:type="textWrapping" w:clear="all"/>
      </w:r>
    </w:p>
    <w:p w14:paraId="3A4CFB4D" w14:textId="740C37E8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Ukupni prihodi i primici u</w:t>
      </w:r>
      <w:r w:rsidR="00DF4F44">
        <w:rPr>
          <w:rFonts w:cstheme="minorHAnsi"/>
          <w:bCs/>
        </w:rPr>
        <w:t xml:space="preserve"> izvještajnom razdoblju u</w:t>
      </w:r>
      <w:r>
        <w:rPr>
          <w:rFonts w:cstheme="minorHAnsi"/>
          <w:bCs/>
        </w:rPr>
        <w:t xml:space="preserve"> 202</w:t>
      </w:r>
      <w:r w:rsidR="00DF4F44">
        <w:rPr>
          <w:rFonts w:cstheme="minorHAnsi"/>
          <w:bCs/>
        </w:rPr>
        <w:t>6</w:t>
      </w:r>
      <w:r>
        <w:rPr>
          <w:rFonts w:cstheme="minorHAnsi"/>
          <w:bCs/>
        </w:rPr>
        <w:t xml:space="preserve">. godini ostvareni su u iznosu od </w:t>
      </w:r>
      <w:bookmarkStart w:id="2" w:name="_Hlk203732055"/>
      <w:r w:rsidR="00DF4F44">
        <w:rPr>
          <w:rFonts w:cstheme="minorHAnsi"/>
          <w:bCs/>
        </w:rPr>
        <w:t xml:space="preserve">206.918,97 </w:t>
      </w:r>
      <w:r>
        <w:rPr>
          <w:rFonts w:cstheme="minorHAnsi"/>
          <w:bCs/>
        </w:rPr>
        <w:t>€ što je u usporedbi sa prihodima i primicima iz istog razdoblja 202</w:t>
      </w:r>
      <w:r w:rsidR="00DF4F44">
        <w:rPr>
          <w:rFonts w:cstheme="minorHAnsi"/>
          <w:bCs/>
        </w:rPr>
        <w:t>5</w:t>
      </w:r>
      <w:r>
        <w:rPr>
          <w:rFonts w:cstheme="minorHAnsi"/>
          <w:bCs/>
        </w:rPr>
        <w:t xml:space="preserve">. godine u iznosu od </w:t>
      </w:r>
      <w:bookmarkEnd w:id="2"/>
      <w:r w:rsidR="00DF4F44">
        <w:rPr>
          <w:rFonts w:cstheme="minorHAnsi"/>
          <w:bCs/>
        </w:rPr>
        <w:t>193.288,41</w:t>
      </w:r>
      <w:r>
        <w:rPr>
          <w:rFonts w:cstheme="minorHAnsi"/>
          <w:bCs/>
        </w:rPr>
        <w:t xml:space="preserve"> € više za </w:t>
      </w:r>
      <w:r w:rsidR="00DF4F44">
        <w:rPr>
          <w:rFonts w:cstheme="minorHAnsi"/>
          <w:bCs/>
        </w:rPr>
        <w:t>7,05</w:t>
      </w:r>
      <w:r>
        <w:rPr>
          <w:rFonts w:cstheme="minorHAnsi"/>
          <w:bCs/>
        </w:rPr>
        <w:t xml:space="preserve"> %.</w:t>
      </w:r>
    </w:p>
    <w:p w14:paraId="365188B3" w14:textId="02A9371B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 xml:space="preserve">Ukupni rashodi i izdaci u </w:t>
      </w:r>
      <w:r w:rsidR="00DF4F44">
        <w:rPr>
          <w:rFonts w:cstheme="minorHAnsi"/>
          <w:bCs/>
        </w:rPr>
        <w:t xml:space="preserve">izvještajnom razdoblju u </w:t>
      </w:r>
      <w:r>
        <w:rPr>
          <w:rFonts w:cstheme="minorHAnsi"/>
          <w:bCs/>
        </w:rPr>
        <w:t>202</w:t>
      </w:r>
      <w:r w:rsidR="00DF4F44">
        <w:rPr>
          <w:rFonts w:cstheme="minorHAnsi"/>
          <w:bCs/>
        </w:rPr>
        <w:t>6</w:t>
      </w:r>
      <w:r>
        <w:rPr>
          <w:rFonts w:cstheme="minorHAnsi"/>
          <w:bCs/>
        </w:rPr>
        <w:t xml:space="preserve">. godini ostvareni su u iznosu od </w:t>
      </w:r>
      <w:r w:rsidR="00DF4F44">
        <w:rPr>
          <w:rFonts w:cstheme="minorHAnsi"/>
          <w:bCs/>
        </w:rPr>
        <w:t>206.627,20</w:t>
      </w:r>
      <w:r>
        <w:rPr>
          <w:rFonts w:cstheme="minorHAnsi"/>
          <w:bCs/>
        </w:rPr>
        <w:t xml:space="preserve"> € što je u usporedbi sa rashodima i izdacima iz istog razdoblja 202</w:t>
      </w:r>
      <w:r w:rsidR="00DF4F44">
        <w:rPr>
          <w:rFonts w:cstheme="minorHAnsi"/>
          <w:bCs/>
        </w:rPr>
        <w:t>5</w:t>
      </w:r>
      <w:r>
        <w:rPr>
          <w:rFonts w:cstheme="minorHAnsi"/>
          <w:bCs/>
        </w:rPr>
        <w:t xml:space="preserve">. godine u iznosu od </w:t>
      </w:r>
      <w:r w:rsidR="00DF4F44">
        <w:rPr>
          <w:rFonts w:cstheme="minorHAnsi"/>
          <w:bCs/>
        </w:rPr>
        <w:t xml:space="preserve">190.041,17 </w:t>
      </w:r>
      <w:r>
        <w:rPr>
          <w:rFonts w:cstheme="minorHAnsi"/>
          <w:bCs/>
        </w:rPr>
        <w:t>€ više za</w:t>
      </w:r>
      <w:r w:rsidR="00DF4F44">
        <w:rPr>
          <w:rFonts w:cstheme="minorHAnsi"/>
          <w:bCs/>
        </w:rPr>
        <w:t>8,73</w:t>
      </w:r>
      <w:r>
        <w:rPr>
          <w:rFonts w:cstheme="minorHAnsi"/>
          <w:bCs/>
        </w:rPr>
        <w:t xml:space="preserve"> %.</w:t>
      </w:r>
    </w:p>
    <w:p w14:paraId="70F5F8B1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27528AF3" w14:textId="6193839D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 xml:space="preserve">Na kraju izvještajnog razdoblja ostvaren je </w:t>
      </w:r>
      <w:r w:rsidR="00DF4F44">
        <w:rPr>
          <w:rFonts w:cstheme="minorHAnsi"/>
          <w:bCs/>
        </w:rPr>
        <w:t xml:space="preserve">višak prihoda poslovanja u </w:t>
      </w:r>
      <w:r w:rsidR="00C74584">
        <w:rPr>
          <w:rFonts w:cstheme="minorHAnsi"/>
          <w:bCs/>
        </w:rPr>
        <w:t>iznosu od 291,77 €.</w:t>
      </w:r>
    </w:p>
    <w:p w14:paraId="20DA6AC8" w14:textId="77777777" w:rsidR="00C74584" w:rsidRDefault="00C74584">
      <w:pPr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56B12AFA" w14:textId="5C98849E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Evidentiranje rashoda se temelji na modificiranom načelu događanja, odnosno rashodi se priznaju u trenutku nastanka poslovnog događanja ( obveze )</w:t>
      </w:r>
      <w:r w:rsidR="0035355E">
        <w:rPr>
          <w:rFonts w:cstheme="minorHAnsi"/>
          <w:bCs/>
        </w:rPr>
        <w:t>.</w:t>
      </w:r>
    </w:p>
    <w:p w14:paraId="65CAAA1C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50489187" w14:textId="77777777" w:rsidR="00C74584" w:rsidRDefault="00C74584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2AECE697" w14:textId="48E9E6D0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</w:rPr>
        <w:lastRenderedPageBreak/>
        <w:t xml:space="preserve"> </w:t>
      </w:r>
      <w:r>
        <w:rPr>
          <w:rFonts w:cstheme="minorHAnsi"/>
          <w:b/>
          <w:u w:val="single"/>
        </w:rPr>
        <w:t>Prihodi i rashodi prema ekonomskoj klasifikaciji:</w:t>
      </w:r>
    </w:p>
    <w:p w14:paraId="5D56F057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</w:p>
    <w:p w14:paraId="6B4F305D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Ekonomska klasifikacija je temeljna klasifikacija koja povezuje računovodstvene podatke s potrebama izvještavanja o ostvarenim prihodima po vrstama te izvršenim rashodima prema ekonomskoj namjeni.</w:t>
      </w:r>
    </w:p>
    <w:p w14:paraId="57FF5C2A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7A7FA52D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/>
        </w:rPr>
        <w:t xml:space="preserve">Prihodi poslovanja ( razred 6 </w:t>
      </w:r>
      <w:r>
        <w:rPr>
          <w:rFonts w:cstheme="minorHAnsi"/>
          <w:bCs/>
        </w:rPr>
        <w:t>) ostvareni su u iznosu od 415.609,42 €, 3,84 %  manje u odnosu na tekući plan ove godine, a u odnosu na isto razdoblje prethodne godine u iznosu od 363.141,46 € za 14,45 % veći.</w:t>
      </w:r>
    </w:p>
    <w:p w14:paraId="0DF09B19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/>
        </w:rPr>
        <w:t>Pomoći iz inozemstva i od subjekta unutar općeg proračuna ( 63</w:t>
      </w:r>
      <w:r>
        <w:rPr>
          <w:rFonts w:cstheme="minorHAnsi"/>
          <w:bCs/>
        </w:rPr>
        <w:t xml:space="preserve"> ) ostvarene su u iznosu od 20.974,85 € i veći su za 5,42 % u odnosu na prošlu godinu.</w:t>
      </w:r>
    </w:p>
    <w:p w14:paraId="627AC959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/>
        </w:rPr>
        <w:t>Prihodi od imovine ( 64</w:t>
      </w:r>
      <w:r>
        <w:rPr>
          <w:rFonts w:cstheme="minorHAnsi"/>
          <w:bCs/>
        </w:rPr>
        <w:t xml:space="preserve"> ) ostvareni su u iznosu od 0,73 €  i manji su u odnosu na prošlu godinu za 72,76 %.</w:t>
      </w:r>
    </w:p>
    <w:p w14:paraId="1B8B4F2C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/>
        </w:rPr>
        <w:t>Prihodi od prodaje proizvoda i robe te pruženih usluga ( 66</w:t>
      </w:r>
      <w:r>
        <w:rPr>
          <w:rFonts w:cstheme="minorHAnsi"/>
          <w:bCs/>
        </w:rPr>
        <w:t xml:space="preserve"> ) ostvareni su u iznosu od 60.441,03 € i manji  su u odnosu na isto razdoblje prethodne godine za 1,23 %.</w:t>
      </w:r>
    </w:p>
    <w:p w14:paraId="4A691DC8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/>
        </w:rPr>
        <w:t>Prihodi iz nadležnog proračuna za financiranje rashoda poslovanja ( 67</w:t>
      </w:r>
      <w:r>
        <w:rPr>
          <w:rFonts w:cstheme="minorHAnsi"/>
          <w:bCs/>
        </w:rPr>
        <w:t xml:space="preserve"> )  u iznosu od 334.192,81 € i veći su u odnosu na isto razdoblje prethodne godine za 18,49 %</w:t>
      </w:r>
    </w:p>
    <w:p w14:paraId="3DA8507B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Cs/>
          <w:color w:val="4F81BD" w:themeColor="accent1"/>
        </w:rPr>
      </w:pPr>
    </w:p>
    <w:p w14:paraId="7D245BD1" w14:textId="77777777" w:rsidR="00BB1B28" w:rsidRDefault="00000000">
      <w:pPr>
        <w:spacing w:after="0"/>
        <w:rPr>
          <w:rFonts w:cstheme="minorHAnsi"/>
          <w:color w:val="4F81BD" w:themeColor="accent1"/>
        </w:rPr>
      </w:pPr>
      <w:bookmarkStart w:id="3" w:name="_Toc207348707"/>
      <w:bookmarkEnd w:id="3"/>
      <w:r>
        <w:rPr>
          <w:rFonts w:cstheme="minorHAnsi"/>
          <w:color w:val="4F81BD" w:themeColor="accent1"/>
        </w:rPr>
        <w:t>Tablica 3: Izvršenje prihoda po skupinama za tekuću i prethodnu proračunsku godinu te prikaz ostvarenja izvještajnog razdoblja</w:t>
      </w:r>
    </w:p>
    <w:tbl>
      <w:tblPr>
        <w:tblW w:w="13909" w:type="dxa"/>
        <w:tblLook w:val="04A0" w:firstRow="1" w:lastRow="0" w:firstColumn="1" w:lastColumn="0" w:noHBand="0" w:noVBand="1"/>
      </w:tblPr>
      <w:tblGrid>
        <w:gridCol w:w="8181"/>
        <w:gridCol w:w="1277"/>
        <w:gridCol w:w="1225"/>
        <w:gridCol w:w="1225"/>
        <w:gridCol w:w="1006"/>
        <w:gridCol w:w="995"/>
      </w:tblGrid>
      <w:tr w:rsidR="00C74584" w14:paraId="68E8B3FA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76E358A8" w14:textId="77777777" w:rsidR="00C74584" w:rsidRDefault="00C74584" w:rsidP="00C745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Račun / opis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0ACD2F6D" w14:textId="34230222" w:rsidR="00C74584" w:rsidRDefault="00C74584" w:rsidP="00C745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2025.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7CA12EF4" w14:textId="5C0F186D" w:rsidR="00C74584" w:rsidRDefault="00C74584" w:rsidP="00C745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2026.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4E9335FC" w14:textId="200F70AB" w:rsidR="00C74584" w:rsidRDefault="00C74584" w:rsidP="00C745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2026.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008ADB65" w14:textId="4ECB613B" w:rsidR="00C74584" w:rsidRDefault="00C74584" w:rsidP="00C745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 3/1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6A0F52CF" w14:textId="0D3A48BA" w:rsidR="00C74584" w:rsidRDefault="00C74584" w:rsidP="00C7458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 3/2</w:t>
            </w:r>
          </w:p>
        </w:tc>
      </w:tr>
      <w:tr w:rsidR="00BB1B28" w14:paraId="3E8797A2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24D6EE3" w14:textId="77777777" w:rsidR="00BB1B28" w:rsidRDefault="00000000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 xml:space="preserve">RAČUN PRIHODA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2FA3D7FA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3BA15FAC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38E018C2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822AB10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35093D76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5</w:t>
            </w:r>
          </w:p>
        </w:tc>
      </w:tr>
      <w:tr w:rsidR="00673063" w14:paraId="2FBA6262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D0EB6E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 Prihodi poslovanja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E4C309" w14:textId="2C5E09D6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193.288,41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1B15A7" w14:textId="2EAC26D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505.700,00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1A51ED" w14:textId="1D5AE69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206.918,97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5DC06" w14:textId="434DED1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107,05%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968D5F" w14:textId="1F8CDC2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40,92%</w:t>
            </w:r>
          </w:p>
        </w:tc>
      </w:tr>
      <w:tr w:rsidR="00673063" w14:paraId="53430855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5D2085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63 Pomoći iz inozemstva i od subjekata unutar općeg proračuna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B55CC4" w14:textId="79E68D5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7.652,59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4ABDD" w14:textId="1CCA611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31FCE7" w14:textId="1AFC42B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8.510,56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BFE58F" w14:textId="5A9854A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111,21%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D68F44" w14:textId="20F3586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1BFE23D0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A37C8B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636 Pomoći proračunskim korisnicima iz proračuna koji im nije nadležan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EDCE45" w14:textId="3293AFA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7.652,59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0EE484" w14:textId="66C57426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615F50" w14:textId="4005CCA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8.510,56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926536" w14:textId="39888C9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111,21%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1D10F" w14:textId="46855A1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66793F1D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B0A3AC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6361 Tekuće pomoći proračunskim korisnicima iz proračuna koji im nije nadležan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83F7C5" w14:textId="04DED04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7.652,59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C504D3" w14:textId="72E9AB3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6FEB3" w14:textId="0959E18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8.510,56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75F02B" w14:textId="582EBB3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111,21%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8B84FA" w14:textId="13D0CA0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67A95A2E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7722A3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64 Prihodi od imovine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789EA7" w14:textId="4BE440D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6B6BE6" w14:textId="0E987C6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171A83" w14:textId="0AEA594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610A20" w14:textId="5B6F15E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CE5540" w14:textId="4FA7884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2F8F9850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ABF0F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641 Prihodi od financijske imovine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805541" w14:textId="6924957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53664D" w14:textId="3B87B9F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887329" w14:textId="60F7407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B6C7E8" w14:textId="087093A9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1FEB38" w14:textId="61DD74F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21BEAB43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D30E27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6413 Kamate na oročena sredstva i depozite po viđenju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D2C6E2" w14:textId="07DDE96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24A856" w14:textId="674FBF9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ADC16" w14:textId="79755C3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BA0099" w14:textId="265FA6D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B5C7CB" w14:textId="3E8F44B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20028C14" w14:textId="77777777" w:rsidTr="008A7BB0">
        <w:trPr>
          <w:trHeight w:val="660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CEE20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66 Prihodi od prodaje proizvoda i robe te pruženih usluga, prihodi od donacija te povrati po protestira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0811BA" w14:textId="194C017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34.041,01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9CC6B7" w14:textId="13E0012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03285" w14:textId="1399ECD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15.978,92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1F0291" w14:textId="1320F27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46,94%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B23E08" w14:textId="720295B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237C09EB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4A692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661 Prihodi od prodaje proizvoda i robe te pruženih usluga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36F792" w14:textId="6835BF0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34.041,01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C46F49" w14:textId="70EE690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E15CB" w14:textId="053F0FB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15.978,92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C6D127" w14:textId="5F4A12A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46,94%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2BF28" w14:textId="37BB701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69D0014E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55289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6615 Prihodi od pruženih usluga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C4DA0" w14:textId="2CC7AB6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34.041,01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8AD6A0" w14:textId="0308274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8C0B9" w14:textId="6AD693F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15.978,92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E631C7" w14:textId="44F87DF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46,94%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107E74" w14:textId="0C0680D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48DC07E4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CEED04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67 Prihodi iz nadležnog proračuna i od HZZO-a temeljem ugovornih obveza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67B0EE" w14:textId="7088C25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193.288,41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FB8BAE" w14:textId="499388F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505.700,00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2A575F" w14:textId="3BF99EE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206.918,97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66A417" w14:textId="7252E35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107,05%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B1D242" w14:textId="70E809A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40,92%</w:t>
            </w:r>
          </w:p>
        </w:tc>
      </w:tr>
      <w:tr w:rsidR="00C74584" w14:paraId="3FF37B38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39FB819" w14:textId="10DFFB13" w:rsidR="00C74584" w:rsidRPr="00673063" w:rsidRDefault="00C74584" w:rsidP="00C74584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lastRenderedPageBreak/>
              <w:t>Račun / opis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166411D" w14:textId="7BAFB05C" w:rsidR="00C74584" w:rsidRPr="00673063" w:rsidRDefault="00C74584" w:rsidP="00C74584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2025.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ADCF1EA" w14:textId="1E0DBCEC" w:rsidR="00C74584" w:rsidRPr="00673063" w:rsidRDefault="00C74584" w:rsidP="00C74584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Izvorni plan 2026.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9398BEE" w14:textId="10157B2F" w:rsidR="00C74584" w:rsidRPr="00673063" w:rsidRDefault="00C74584" w:rsidP="00C74584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2026.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7FB9EEEA" w14:textId="23237E90" w:rsidR="00C74584" w:rsidRPr="00673063" w:rsidRDefault="00C74584" w:rsidP="00C74584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B0F95D3" w14:textId="23BB0E8A" w:rsidR="00C74584" w:rsidRPr="00673063" w:rsidRDefault="00C74584" w:rsidP="00C74584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3/2</w:t>
            </w:r>
          </w:p>
        </w:tc>
      </w:tr>
      <w:tr w:rsidR="00673063" w14:paraId="66F5FD79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78E78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671 Prihodi iz nadležnog proračuna za financiranje redovne djelatnosti proračunskih korisnika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9166DC" w14:textId="13855E6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151.594,08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23FAE2" w14:textId="7E824E4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5C9EB3" w14:textId="68011B7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182.429,49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0F067" w14:textId="0D873D7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120,34%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535BD0" w14:textId="184E79B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362EF063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09ECAB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6711 Prihodi iz nadležnog proračuna za financiranje rashoda poslovanja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C90A34" w14:textId="159F454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151.594,08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993B91" w14:textId="1A30B32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8EF8E0" w14:textId="5956495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182.429,49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EE82FD" w14:textId="5E479A5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120,34%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24070B" w14:textId="7BF7F2D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B1B28" w14:paraId="0089890E" w14:textId="77777777" w:rsidTr="008A7BB0">
        <w:trPr>
          <w:trHeight w:val="552"/>
        </w:trPr>
        <w:tc>
          <w:tcPr>
            <w:tcW w:w="1390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1C8D311" w14:textId="77777777" w:rsidR="00BB1B28" w:rsidRDefault="00BB1B28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71D04E60" w14:textId="77777777" w:rsidR="00673063" w:rsidRDefault="00673063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5837BB4B" w14:textId="77777777" w:rsidR="00673063" w:rsidRDefault="00673063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7680CF57" w14:textId="77777777" w:rsidR="00673063" w:rsidRDefault="00673063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62D90661" w14:textId="77777777" w:rsidR="00673063" w:rsidRDefault="00673063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5056097E" w14:textId="2BCF6DE3" w:rsidR="00BB1B28" w:rsidRDefault="00000000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  <w:r>
              <w:rPr>
                <w:rFonts w:cstheme="minorHAnsi"/>
                <w:b/>
                <w:color w:val="4F81BD" w:themeColor="accent1"/>
                <w:u w:val="single"/>
              </w:rPr>
              <w:t xml:space="preserve">Grafikon </w:t>
            </w:r>
            <w:r w:rsidR="0035355E">
              <w:rPr>
                <w:rFonts w:cstheme="minorHAnsi"/>
                <w:b/>
                <w:color w:val="4F81BD" w:themeColor="accent1"/>
                <w:u w:val="single"/>
              </w:rPr>
              <w:t>2</w:t>
            </w:r>
            <w:r>
              <w:rPr>
                <w:rFonts w:cstheme="minorHAnsi"/>
                <w:b/>
                <w:color w:val="4F81BD" w:themeColor="accent1"/>
                <w:u w:val="single"/>
              </w:rPr>
              <w:t>. Grafički prikaz prihoda po skupinama za tekuću i prethodnu godinu za izvještajno razdoblje siječanj-</w:t>
            </w:r>
            <w:r w:rsidR="00673063">
              <w:rPr>
                <w:rFonts w:cstheme="minorHAnsi"/>
                <w:b/>
                <w:color w:val="4F81BD" w:themeColor="accent1"/>
                <w:u w:val="single"/>
              </w:rPr>
              <w:t>lipanj</w:t>
            </w:r>
          </w:p>
          <w:p w14:paraId="0FB70A35" w14:textId="77777777" w:rsidR="00BB1B28" w:rsidRDefault="00000000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  <w:r>
              <w:rPr>
                <w:rFonts w:cstheme="minorHAnsi"/>
                <w:b/>
                <w:bCs/>
                <w:noProof/>
                <w:color w:val="4F81BD" w:themeColor="accent1"/>
                <w:u w:val="single"/>
              </w:rPr>
              <w:drawing>
                <wp:inline distT="0" distB="0" distL="0" distR="0" wp14:anchorId="45808E31" wp14:editId="4E786BE7">
                  <wp:extent cx="8686800" cy="2743200"/>
                  <wp:effectExtent l="0" t="0" r="0" b="0"/>
                  <wp:docPr id="364779637" name="Grafikon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7C0F4826" w14:textId="77777777" w:rsidR="00BB1B28" w:rsidRDefault="00BB1B28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714FE325" w14:textId="77777777" w:rsidR="00BB1B28" w:rsidRDefault="00BB1B28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60DC33CB" w14:textId="77777777" w:rsidR="00673063" w:rsidRDefault="00673063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016D7216" w14:textId="77777777" w:rsidR="00673063" w:rsidRDefault="00673063">
            <w:pPr>
              <w:spacing w:after="0"/>
              <w:rPr>
                <w:rFonts w:cstheme="minorHAnsi"/>
                <w:b/>
                <w:bCs/>
                <w:color w:val="4F81BD" w:themeColor="accent1"/>
                <w:u w:val="single"/>
              </w:rPr>
            </w:pPr>
          </w:p>
          <w:p w14:paraId="20CA00B3" w14:textId="77777777" w:rsidR="00BB1B28" w:rsidRDefault="00000000">
            <w:pPr>
              <w:spacing w:after="0"/>
              <w:rPr>
                <w:rFonts w:cstheme="minorHAnsi"/>
                <w:color w:val="4F81BD" w:themeColor="accent1"/>
              </w:rPr>
            </w:pPr>
            <w:r>
              <w:rPr>
                <w:rFonts w:cstheme="minorHAnsi"/>
                <w:color w:val="4F81BD" w:themeColor="accent1"/>
              </w:rPr>
              <w:lastRenderedPageBreak/>
              <w:t>Tablica 4: Izvršenje rashoda  po skupinama za tekuću i prethodnu proračunsku godinu te prikaz ostvarenja izvještajnog razdoblja</w:t>
            </w:r>
          </w:p>
        </w:tc>
      </w:tr>
      <w:tr w:rsidR="00673063" w14:paraId="2D7293B4" w14:textId="77777777" w:rsidTr="008A7BB0">
        <w:trPr>
          <w:trHeight w:val="534"/>
        </w:trPr>
        <w:tc>
          <w:tcPr>
            <w:tcW w:w="8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5B9024" w14:textId="77777777" w:rsidR="00673063" w:rsidRDefault="00673063" w:rsidP="0067306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Račun / opis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4EB57571" w14:textId="0E3219B9" w:rsidR="00673063" w:rsidRDefault="00673063" w:rsidP="00673063">
            <w:pPr>
              <w:rPr>
                <w:rFonts w:cstheme="minorHAnsi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2025.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2267567B" w14:textId="423E6185" w:rsidR="00673063" w:rsidRDefault="00673063" w:rsidP="00673063">
            <w:pPr>
              <w:rPr>
                <w:rFonts w:cstheme="minorHAnsi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Izvorni plan 2026.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716D6BC5" w14:textId="4592C690" w:rsidR="00673063" w:rsidRDefault="00673063" w:rsidP="00673063">
            <w:pPr>
              <w:rPr>
                <w:rFonts w:cstheme="minorHAnsi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2026.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0DCC6286" w14:textId="48851F27" w:rsidR="00673063" w:rsidRDefault="00673063" w:rsidP="00673063">
            <w:pPr>
              <w:rPr>
                <w:rFonts w:cstheme="minorHAnsi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74EC6F31" w14:textId="0F13F1C4" w:rsidR="00673063" w:rsidRDefault="00673063" w:rsidP="00673063">
            <w:pPr>
              <w:rPr>
                <w:rFonts w:cstheme="minorHAnsi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3/2</w:t>
            </w:r>
          </w:p>
        </w:tc>
      </w:tr>
      <w:tr w:rsidR="00BB1B28" w14:paraId="70927066" w14:textId="77777777" w:rsidTr="008A7BB0">
        <w:trPr>
          <w:trHeight w:val="113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14:paraId="1F991F42" w14:textId="77777777" w:rsidR="00BB1B28" w:rsidRDefault="00000000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B. RAČUN  RASHODA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14:paraId="5050E9A9" w14:textId="77777777" w:rsidR="00BB1B28" w:rsidRDefault="00000000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14:paraId="4B20EB8F" w14:textId="77777777" w:rsidR="00BB1B28" w:rsidRDefault="00000000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14:paraId="48F9ADC2" w14:textId="77777777" w:rsidR="00BB1B28" w:rsidRDefault="00000000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14:paraId="2D8BB907" w14:textId="77777777" w:rsidR="00BB1B28" w:rsidRDefault="00000000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14:paraId="64461B4E" w14:textId="77777777" w:rsidR="00BB1B28" w:rsidRDefault="00000000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5</w:t>
            </w:r>
          </w:p>
        </w:tc>
      </w:tr>
      <w:tr w:rsidR="00673063" w14:paraId="5E383126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EFCEE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 Rashodi poslovanja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6A0450" w14:textId="524A232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190.041,17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344055" w14:textId="01343D0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496.800,00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9503D3" w14:textId="4C17156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204.428,21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C094BD" w14:textId="2C9D1006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107,57%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16DD64" w14:textId="207C81E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41,15%</w:t>
            </w:r>
          </w:p>
        </w:tc>
      </w:tr>
      <w:tr w:rsidR="00673063" w14:paraId="3D5B1E7A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C26742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31 Rashodi za zaposlene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00A65" w14:textId="639179C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118.780,29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9BA01A" w14:textId="5EFA8E5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59F65C" w14:textId="4D340D9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151.289,74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4D1D5C" w14:textId="60F9BC6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127,37%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6C2884" w14:textId="67BDD33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33D2EF69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D15F2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311 Plaće (Bruto)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2FC6C5" w14:textId="785D0BB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95.433,76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E95619" w14:textId="24968B46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98D174" w14:textId="3E69CD9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122.226,23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A816D9" w14:textId="7C0075B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128,07%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815628" w14:textId="38B1BEB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1B177E14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374F6F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3111 Plaće za redovan rad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EF2951" w14:textId="15EEFB8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95.433,76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10FA04" w14:textId="0C33491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545361" w14:textId="268817A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122.226,23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0F87AF" w14:textId="4DFF434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128,07%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D4F714" w14:textId="54C4885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0CB3E89A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C8780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312 Ostali rashodi za zaposlene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F72937" w14:textId="12AFE02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7.600,00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F51C97" w14:textId="0038056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569F21" w14:textId="0033045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9.539,88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237967" w14:textId="403AA75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125,52%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F511AD" w14:textId="2531C69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16775999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EF0BBF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3121 Ostali rashodi za zaposlene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29A3F" w14:textId="019CBD4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7.600,00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04201A" w14:textId="7516945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506EA5" w14:textId="7E45293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9.539,88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B18AAE" w14:textId="3E4A178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125,52%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220DC6" w14:textId="3B75E1C6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6C23C867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B4EEF0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313 Doprinosi na plaće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3F5B68" w14:textId="34633E3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15.746,53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2861E" w14:textId="5E55F92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FFDE80" w14:textId="23432F39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19.523,63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07B7C8" w14:textId="6377551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123,99%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2240FB" w14:textId="7407C30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0108C420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C14ED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3132 Doprinosi za obvezno zdravstveno osiguranje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4B852A" w14:textId="68D1801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15.746,53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07785" w14:textId="482BD423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360C4C" w14:textId="54761E2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19.523,63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82976D" w14:textId="526EA28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123,99%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F805F0" w14:textId="795E7E1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73063" w14:paraId="114C30C3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589D85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 Materijalni rashodi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9FE35E" w14:textId="39174EA2" w:rsidR="00673063" w:rsidRP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67306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70.603,02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E2493E" w14:textId="4E306B73" w:rsidR="00673063" w:rsidRP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67306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209CED" w14:textId="3297095F" w:rsidR="00673063" w:rsidRP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67306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53.110,86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30FBED" w14:textId="674F5F3F" w:rsidR="00673063" w:rsidRP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67306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75,22%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3D860B" w14:textId="6B05D6A4" w:rsidR="00673063" w:rsidRP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67306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673063" w14:paraId="69718E12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F7575F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 Naknade troškova zaposlenima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DFA9A2" w14:textId="2262BB4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2.387,78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B88B1" w14:textId="40B691D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37A3CD" w14:textId="3705CE2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1.315,58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93BD79" w14:textId="74C2A15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55,10%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D8B3AB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37C2E121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643868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3211 Službena putovanja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D4CEE3" w14:textId="69B41AA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187,50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11C3E4" w14:textId="3D709F7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94CB1C" w14:textId="24A3582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0BD5F" w14:textId="297A810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ADDB4C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1B68DE9E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4385C1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3212 Naknade za prijevoz, za rad na terenu i odvojeni život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6F23FE" w14:textId="5BB5AD3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1.380,36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C489D0" w14:textId="63C3A4A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E7AF6E" w14:textId="6390439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1.270,58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41D1A6" w14:textId="307D6559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92,05%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149A1A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273C213F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120F4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3213 Stručno usavršavanje zaposlenika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C9E40A" w14:textId="55A5E65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819,92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3E44B4" w14:textId="58827DB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DE649C" w14:textId="211E5EE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6AFDB" w14:textId="252A9F7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5,49%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553E18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6E78FBB0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D4318C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 Rashodi za materijal i energiju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7DA287" w14:textId="6F33E41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15.411,42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D0C046" w14:textId="34C1C349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6D3637" w14:textId="086D904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16.178,83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C5AE54" w14:textId="6E44B59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104,98%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BD97E4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5BC1EFBC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5C8480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3221 Uredski materijal i ostali materijalni rashodi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3FC31" w14:textId="5CF6DB09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6.690,26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FEA78A" w14:textId="053DD43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6E1466" w14:textId="30041E8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1.026,83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1180E5" w14:textId="2914BA6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15,35%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8AA3FD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433D9355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16DC6F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3223 Energija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135FB3" w14:textId="1B3FB73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8.105,08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B138A" w14:textId="7664A2D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399A34" w14:textId="0DC8784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13.842,16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DDAD82" w14:textId="5EBB625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170,78%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562E5D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6578AC4E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49ECC9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3224 Materijal i dijelovi za tekuće i investicijsko održavanje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0DAABF" w14:textId="55B9351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455,11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5C1F0D" w14:textId="3D36B31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20225E" w14:textId="7682076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734,84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D35887" w14:textId="75629FC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161,46%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F7E77D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1F7C6199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771CF4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3225 Sitni inventar i </w:t>
            </w:r>
            <w:proofErr w:type="spellStart"/>
            <w:r>
              <w:rPr>
                <w:rFonts w:eastAsia="Times New Roman" w:cstheme="minorHAnsi"/>
                <w:color w:val="000000"/>
              </w:rPr>
              <w:t>autogume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9E96B5" w14:textId="6399944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160,97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085DF8" w14:textId="15D9432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09C01E" w14:textId="4AF2ECB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575,00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1C349D" w14:textId="646FFA6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357,21%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1B2C3A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124EF037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B8EABA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 Rashodi za usluge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118144" w14:textId="73F88C5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43.387,20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98E12C" w14:textId="212D69C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03532A" w14:textId="663F042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32.110,39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9A4799" w14:textId="1A8E38D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74,01%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B9B483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18F604E2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6233BC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3231 Usluge telefona, interneta, pošte i prijevoza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67B79F" w14:textId="5D2825B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3.239,23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C2035" w14:textId="683BB67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6C7C1B" w14:textId="55D4F7E2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4.009,01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E1CC2F" w14:textId="6636797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123,76%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2FFA4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0642851B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25FE76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3232 Usluge tekućeg i investicijskog  održavanja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9FBCBA" w14:textId="52DE6DF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2.121,25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17E677" w14:textId="3A2DB596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F1343A" w14:textId="069C03F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801,35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6D7C78" w14:textId="2A504D8E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37,78%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4CFAE8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7DA2136A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F902B9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3233 Usluge promidžbe i informiranja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EA499A" w14:textId="65BC16F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553,62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165CFB" w14:textId="7BCA5F3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F9E054" w14:textId="1DB3BE7D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811,37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1FB382" w14:textId="139F7E7B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146,56%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365685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525DD8FB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CFC750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3234 Komunalne usluge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1E2101" w14:textId="68C3E99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1.015,32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E4EE25" w14:textId="3EE4DC1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90BF8E" w14:textId="6CDCF5FC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1.523,65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119AAF" w14:textId="73D5C040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150,07%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7D4DC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48BBEF18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5A05F3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 Zakupnine i najamnine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A32348" w14:textId="6A3D534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7.455,95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8D3921" w14:textId="4DAFD62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D574C4" w14:textId="6DB690F1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11.282,28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ED4B81" w14:textId="0FE36F68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151,32%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69EEF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73063" w14:paraId="14B71B0B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D0555D" w14:textId="77777777" w:rsidR="00673063" w:rsidRDefault="00673063" w:rsidP="006730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3237 Intelektualne i osobne usluge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67D556" w14:textId="23359404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25.257,78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700429" w14:textId="597C2FDF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C4A0C" w14:textId="0C4576BA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8.747,28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918E32" w14:textId="5FE86295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34,63%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08D3ED" w14:textId="77777777" w:rsidR="00673063" w:rsidRDefault="00673063" w:rsidP="00673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316B42" w14:paraId="6E89E968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F9536B5" w14:textId="77777777" w:rsidR="00316B42" w:rsidRDefault="00316B42" w:rsidP="00316B4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lastRenderedPageBreak/>
              <w:t>Račun / opis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2A60A30F" w14:textId="351768BD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2025.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585C401A" w14:textId="209E1406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Izvorni plan 2026.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6614147D" w14:textId="34E71714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2026.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2B62E098" w14:textId="162A5BDE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0B4EF140" w14:textId="5E756EC3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3/2</w:t>
            </w:r>
          </w:p>
        </w:tc>
      </w:tr>
      <w:tr w:rsidR="008A7BB0" w14:paraId="5F113554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CC2DB9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3238 Računalne usluge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02DE43" w14:textId="0F0928D0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2.094,98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1571D4" w14:textId="6D6F5E0B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BCA26B" w14:textId="6477CBD2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3.487,26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AF9287" w14:textId="62D332FE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166,46%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50C99" w14:textId="5E811C06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2.094,98</w:t>
            </w:r>
          </w:p>
        </w:tc>
      </w:tr>
      <w:tr w:rsidR="008A7BB0" w14:paraId="6275ADAB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37B900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3239 Ostale usluge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C0F48B" w14:textId="5B583634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1.649,07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722D2B" w14:textId="6224535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3BBF10" w14:textId="269EF4E6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1.448,19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1D86C8" w14:textId="3B25D46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87,82%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C86273" w14:textId="1A1CEB1F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1.649,07</w:t>
            </w:r>
          </w:p>
        </w:tc>
      </w:tr>
      <w:tr w:rsidR="008A7BB0" w14:paraId="42CA67C6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94556E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 Ostali nespomenuti rashodi poslovanja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9E54C5" w14:textId="35532E4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9.416,62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26F46B" w14:textId="5322CA48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7B613F" w14:textId="78B7155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3.506,06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4E8674" w14:textId="22BB1EC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37,23%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88DE70" w14:textId="6274CF0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9.416,62</w:t>
            </w:r>
          </w:p>
        </w:tc>
      </w:tr>
      <w:tr w:rsidR="008A7BB0" w14:paraId="6B3EC69D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FBDEC9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3291 Naknade za rad predstavničkih i izvršnih tijela, povjerenstava i slično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9EA646" w14:textId="7F9950BF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1.920,66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5DC2CB" w14:textId="37BBAB0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06A6DC" w14:textId="359CAD91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1.920,63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3C19D8" w14:textId="56BB69D8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B837BB" w14:textId="3637971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1.920,66</w:t>
            </w:r>
          </w:p>
        </w:tc>
      </w:tr>
      <w:tr w:rsidR="008A7BB0" w14:paraId="0D88C83E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567263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3293 Reprezentacija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6F3BD3" w14:textId="6ED858F6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954,67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56CACC" w14:textId="7CD9B8DE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AEAFFA" w14:textId="4796253E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1.267,95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1E8AE" w14:textId="661F9A7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132,82%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683366" w14:textId="0DACFD4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954,67</w:t>
            </w:r>
          </w:p>
        </w:tc>
      </w:tr>
      <w:tr w:rsidR="008A7BB0" w14:paraId="01E05A0D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76B37C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3294 Članarine i norme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D08866" w14:textId="657559A9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0D5731" w14:textId="61FD9C7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D6DE19" w14:textId="59681C34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240,00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13431D" w14:textId="0A0EDFB8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02AE2B" w14:textId="407CE95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8A7BB0" w14:paraId="18E71480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EB6192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3295 Pristojbe i naknade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0ACBDE" w14:textId="77A94DB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95,76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3BF35E" w14:textId="351838D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F43051" w14:textId="7D490FE1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77,48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EE8517" w14:textId="76F31608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80,91%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74B23F" w14:textId="1310FEC2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95,76</w:t>
            </w:r>
          </w:p>
        </w:tc>
      </w:tr>
      <w:tr w:rsidR="008A7BB0" w14:paraId="2BB47CF4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0A1E7B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3299 Ostali nespomenuti rashodi poslovanja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40466D" w14:textId="66A1354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6.285,53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DA9340" w14:textId="5186C9A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4FB4F3" w14:textId="3AF3D19B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DD98AE" w14:textId="36BD066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73336" w14:textId="0E0A22E2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6.285,53</w:t>
            </w:r>
          </w:p>
        </w:tc>
      </w:tr>
      <w:tr w:rsidR="008A7BB0" w14:paraId="3016B164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2A6A6B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34 Financijski rashodi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41532D" w14:textId="0CAB176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657,86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20CA0D" w14:textId="1AAE760F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F4335C" w14:textId="31F3DF8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27,61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6313B5" w14:textId="73D36C8C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4,20%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F7E4F0" w14:textId="35E8F9B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657,86</w:t>
            </w:r>
          </w:p>
        </w:tc>
      </w:tr>
      <w:tr w:rsidR="008A7BB0" w14:paraId="3621D6F6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019E0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343 Ostali financijski rashodi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0D8A55" w14:textId="10F838A3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657,86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09E57" w14:textId="1DA18FC5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476A0B" w14:textId="5A154824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27,61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BBD3FA" w14:textId="7D7D632B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4,20%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C00F8F" w14:textId="45C1A5FF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657,86</w:t>
            </w:r>
          </w:p>
        </w:tc>
      </w:tr>
      <w:tr w:rsidR="008A7BB0" w14:paraId="2C739138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407881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3431 Bankarske usluge i usluge platnog prometa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5BBE3D" w14:textId="4E525D82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652,47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9DE7AC" w14:textId="48DA2BD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CDB68E" w14:textId="74D12C0C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E15634" w14:textId="1793D11B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B4E2F4" w14:textId="3109F56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652,47</w:t>
            </w:r>
          </w:p>
        </w:tc>
      </w:tr>
      <w:tr w:rsidR="008A7BB0" w14:paraId="6C95E5C7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6DE71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3433 Zatezne kamate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091BA" w14:textId="1CC9BF52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5,39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43965E" w14:textId="02BD5D59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EC4920" w14:textId="35B2C76B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27,61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BE1436" w14:textId="26993488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512,24%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1A2F50" w14:textId="6618ABD0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5,39</w:t>
            </w:r>
          </w:p>
        </w:tc>
      </w:tr>
      <w:tr w:rsidR="008A7BB0" w14:paraId="0E3C0C41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9CFBB4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 Rashodi za nabavu nefinancijske imovine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70FE56" w14:textId="230FA4FD" w:rsidR="008A7BB0" w:rsidRDefault="008A7BB0" w:rsidP="008A7B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D9E9D4" w14:textId="2A39343C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10.900,00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EC59E1" w14:textId="6F95AFB8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2.198,99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411449" w14:textId="5C832273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B3FEA0" w14:textId="2DCD7251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20,17%</w:t>
            </w:r>
          </w:p>
        </w:tc>
      </w:tr>
      <w:tr w:rsidR="008A7BB0" w14:paraId="732CEABD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EE212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42 Rashodi za nabavu proizvedene dugotrajne imovine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2398D1" w14:textId="3DA74D6A" w:rsidR="008A7BB0" w:rsidRDefault="008A7BB0" w:rsidP="008A7B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A6052" w14:textId="5651B9FE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3DEDD4" w14:textId="185920FD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2.198,99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98ECB" w14:textId="2E5349F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47E51A" w14:textId="4C49BAE9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7BB0" w14:paraId="4DBE6E29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363BC4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422 Postrojenja i oprema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9F7F48" w14:textId="4394543C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2C606" w14:textId="2C70689A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D397FD" w14:textId="6F699783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2.198,99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7AAD82" w14:textId="40E665F0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5F43F1" w14:textId="61E19103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7BB0" w14:paraId="7CB3F601" w14:textId="77777777" w:rsidTr="008A7BB0">
        <w:trPr>
          <w:trHeight w:val="255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94ED2B" w14:textId="77777777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4221 Uredska oprema i namještaj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5B4F07" w14:textId="2584FE5A" w:rsidR="008A7BB0" w:rsidRDefault="008A7BB0" w:rsidP="008A7BB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F3B987" w14:textId="7A1E8980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213ECC" w14:textId="008DE64B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2.198,99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72C7EA" w14:textId="5EC88936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6C3181" w14:textId="4E44BEC6" w:rsidR="008A7BB0" w:rsidRDefault="008A7BB0" w:rsidP="008A7B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EF183E5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325DA1AA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4D0FB672" w14:textId="5032491C" w:rsidR="00BB1B28" w:rsidRDefault="00000000">
      <w:pPr>
        <w:pStyle w:val="Odlomakpopisa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Ukupni rashod u </w:t>
      </w:r>
      <w:r w:rsidR="008A7BB0">
        <w:rPr>
          <w:rFonts w:cstheme="minorHAnsi"/>
        </w:rPr>
        <w:t>izvještajnom razdoblju u</w:t>
      </w:r>
      <w:r>
        <w:rPr>
          <w:rFonts w:cstheme="minorHAnsi"/>
        </w:rPr>
        <w:t xml:space="preserve"> 202</w:t>
      </w:r>
      <w:r w:rsidR="008A7BB0">
        <w:rPr>
          <w:rFonts w:cstheme="minorHAnsi"/>
        </w:rPr>
        <w:t>6</w:t>
      </w:r>
      <w:r>
        <w:rPr>
          <w:rFonts w:cstheme="minorHAnsi"/>
        </w:rPr>
        <w:t xml:space="preserve">. godini ostvaren je u iznosu od </w:t>
      </w:r>
      <w:r w:rsidR="008A7BB0">
        <w:rPr>
          <w:rFonts w:cstheme="minorHAnsi"/>
        </w:rPr>
        <w:t>206.627,20</w:t>
      </w:r>
      <w:r>
        <w:rPr>
          <w:rFonts w:cstheme="minorHAnsi"/>
        </w:rPr>
        <w:t xml:space="preserve"> € a u odnosu na isto razdoblje prethodne godine veći za </w:t>
      </w:r>
      <w:r w:rsidR="008A7BB0">
        <w:rPr>
          <w:rFonts w:cstheme="minorHAnsi"/>
        </w:rPr>
        <w:t>8,73</w:t>
      </w:r>
      <w:r>
        <w:rPr>
          <w:rFonts w:cstheme="minorHAnsi"/>
        </w:rPr>
        <w:t xml:space="preserve"> %.</w:t>
      </w:r>
    </w:p>
    <w:p w14:paraId="6ED71C63" w14:textId="77777777" w:rsidR="00BB1B28" w:rsidRDefault="00BB1B28">
      <w:pPr>
        <w:pStyle w:val="Odlomakpopisa"/>
        <w:spacing w:after="0"/>
        <w:ind w:left="0"/>
        <w:jc w:val="both"/>
        <w:rPr>
          <w:rFonts w:cstheme="minorHAnsi"/>
        </w:rPr>
      </w:pPr>
    </w:p>
    <w:p w14:paraId="4D68EE29" w14:textId="0F0806D4" w:rsidR="00BB1B28" w:rsidRDefault="00000000">
      <w:pPr>
        <w:pStyle w:val="Odlomakpopisa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>Rashodi poslovanja ( razred 3</w:t>
      </w:r>
      <w:r>
        <w:rPr>
          <w:rFonts w:cstheme="minorHAnsi"/>
        </w:rPr>
        <w:t xml:space="preserve"> ), ostvareni iznosu od </w:t>
      </w:r>
      <w:r w:rsidR="008A7BB0">
        <w:rPr>
          <w:rFonts w:cstheme="minorHAnsi"/>
        </w:rPr>
        <w:t>204.428,21</w:t>
      </w:r>
      <w:r>
        <w:rPr>
          <w:rFonts w:cstheme="minorHAnsi"/>
        </w:rPr>
        <w:t xml:space="preserve">€ a u odnosu na isto razdoblje prethodne godine veći za </w:t>
      </w:r>
      <w:r w:rsidR="008A7BB0">
        <w:rPr>
          <w:rFonts w:cstheme="minorHAnsi"/>
        </w:rPr>
        <w:t>7,57</w:t>
      </w:r>
      <w:r>
        <w:rPr>
          <w:rFonts w:cstheme="minorHAnsi"/>
        </w:rPr>
        <w:t xml:space="preserve"> %.</w:t>
      </w:r>
    </w:p>
    <w:p w14:paraId="4D857FD3" w14:textId="53937D2D" w:rsidR="00BB1B28" w:rsidRDefault="00000000">
      <w:pPr>
        <w:pStyle w:val="Odlomakpopisa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>Rashodi za zaposlene ( 31</w:t>
      </w:r>
      <w:r>
        <w:rPr>
          <w:rFonts w:cstheme="minorHAnsi"/>
        </w:rPr>
        <w:t xml:space="preserve"> ) izvršeni su u iznosu od </w:t>
      </w:r>
      <w:r w:rsidR="008A7BB0">
        <w:rPr>
          <w:rFonts w:cstheme="minorHAnsi"/>
        </w:rPr>
        <w:t>151.289,74</w:t>
      </w:r>
      <w:r>
        <w:rPr>
          <w:rFonts w:cstheme="minorHAnsi"/>
        </w:rPr>
        <w:t xml:space="preserve"> € </w:t>
      </w:r>
      <w:r w:rsidR="008A7BB0">
        <w:rPr>
          <w:rFonts w:cstheme="minorHAnsi"/>
        </w:rPr>
        <w:t>27,37</w:t>
      </w:r>
      <w:r>
        <w:rPr>
          <w:rFonts w:cstheme="minorHAnsi"/>
        </w:rPr>
        <w:t xml:space="preserve"> % veći u odnosu  na isto razdoblje prethodne godine.</w:t>
      </w:r>
    </w:p>
    <w:p w14:paraId="15858ED5" w14:textId="5FE24F4C" w:rsidR="00BB1B28" w:rsidRDefault="00000000">
      <w:pPr>
        <w:pStyle w:val="Odlomakpopisa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>Materijalni rashodi ( 32</w:t>
      </w:r>
      <w:r>
        <w:rPr>
          <w:rFonts w:cstheme="minorHAnsi"/>
        </w:rPr>
        <w:t xml:space="preserve"> ) izvršeni su u iznosu od </w:t>
      </w:r>
      <w:r w:rsidR="008A7BB0">
        <w:rPr>
          <w:rFonts w:cstheme="minorHAnsi"/>
        </w:rPr>
        <w:t>53.110,86</w:t>
      </w:r>
      <w:r>
        <w:rPr>
          <w:rFonts w:cstheme="minorHAnsi"/>
        </w:rPr>
        <w:t xml:space="preserve"> €  </w:t>
      </w:r>
      <w:r w:rsidR="008A7BB0">
        <w:rPr>
          <w:rFonts w:cstheme="minorHAnsi"/>
        </w:rPr>
        <w:t>24,78</w:t>
      </w:r>
      <w:r>
        <w:rPr>
          <w:rFonts w:cstheme="minorHAnsi"/>
        </w:rPr>
        <w:t xml:space="preserve">% </w:t>
      </w:r>
      <w:r w:rsidR="008A7BB0">
        <w:rPr>
          <w:rFonts w:cstheme="minorHAnsi"/>
        </w:rPr>
        <w:t>manji</w:t>
      </w:r>
      <w:r>
        <w:rPr>
          <w:rFonts w:cstheme="minorHAnsi"/>
        </w:rPr>
        <w:t xml:space="preserve"> u odnosu  na isto razdoblje prethodne godine.</w:t>
      </w:r>
    </w:p>
    <w:p w14:paraId="3FC5384D" w14:textId="0CDE38D2" w:rsidR="00BB1B28" w:rsidRDefault="00000000">
      <w:pPr>
        <w:pStyle w:val="Odlomakpopisa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>Financijski rashodi ( 34</w:t>
      </w:r>
      <w:r>
        <w:rPr>
          <w:rFonts w:cstheme="minorHAnsi"/>
        </w:rPr>
        <w:t xml:space="preserve"> ) ostvareni su u iznosu </w:t>
      </w:r>
      <w:r w:rsidR="008A7BB0">
        <w:rPr>
          <w:rFonts w:cstheme="minorHAnsi"/>
        </w:rPr>
        <w:t>27,61</w:t>
      </w:r>
      <w:r>
        <w:rPr>
          <w:rFonts w:cstheme="minorHAnsi"/>
        </w:rPr>
        <w:t xml:space="preserve"> €, </w:t>
      </w:r>
      <w:r w:rsidR="008A7BB0">
        <w:rPr>
          <w:rFonts w:cstheme="minorHAnsi"/>
        </w:rPr>
        <w:t xml:space="preserve">95,80 </w:t>
      </w:r>
      <w:r>
        <w:rPr>
          <w:rFonts w:cstheme="minorHAnsi"/>
        </w:rPr>
        <w:t>% manji u odnosu  na isto razdoblje prethodne godine.</w:t>
      </w:r>
    </w:p>
    <w:p w14:paraId="0C0DC149" w14:textId="47EFA361" w:rsidR="00BB1B28" w:rsidRDefault="00000000">
      <w:pPr>
        <w:pStyle w:val="Odlomakpopisa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>Rashodi za nabavu nefinancijske imovine ( 4</w:t>
      </w:r>
      <w:r>
        <w:rPr>
          <w:rFonts w:cstheme="minorHAnsi"/>
        </w:rPr>
        <w:t xml:space="preserve"> )  ostvareni su u iznosu od </w:t>
      </w:r>
      <w:r w:rsidR="008A7BB0">
        <w:rPr>
          <w:rFonts w:cstheme="minorHAnsi"/>
        </w:rPr>
        <w:t xml:space="preserve">2.198,99 </w:t>
      </w:r>
      <w:r>
        <w:rPr>
          <w:rFonts w:cstheme="minorHAnsi"/>
        </w:rPr>
        <w:t>€</w:t>
      </w:r>
      <w:r w:rsidR="008A7BB0">
        <w:rPr>
          <w:rFonts w:cstheme="minorHAnsi"/>
        </w:rPr>
        <w:t>, u prethodnom izvještajnom razdoblju nisu ostvareni rashodi za nabavu nefinancijske imovine.</w:t>
      </w:r>
    </w:p>
    <w:p w14:paraId="06BCC2CC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1289C535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4A5F4577" w14:textId="5BD792AB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/>
          <w:color w:val="4F81BD" w:themeColor="accent1"/>
          <w:u w:val="single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E97C3F6" wp14:editId="630DE482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8286750" cy="2619375"/>
            <wp:effectExtent l="0" t="0" r="0" b="9525"/>
            <wp:wrapSquare wrapText="bothSides"/>
            <wp:docPr id="1446931255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bookmarkStart w:id="4" w:name="_Hlk224217131"/>
      <w:r>
        <w:rPr>
          <w:rFonts w:cstheme="minorHAnsi"/>
          <w:b/>
          <w:color w:val="4F81BD" w:themeColor="accent1"/>
          <w:u w:val="single"/>
        </w:rPr>
        <w:t xml:space="preserve">Grafikon </w:t>
      </w:r>
      <w:r w:rsidR="0035355E">
        <w:rPr>
          <w:rFonts w:cstheme="minorHAnsi"/>
          <w:b/>
          <w:color w:val="4F81BD" w:themeColor="accent1"/>
          <w:u w:val="single"/>
        </w:rPr>
        <w:t>3.</w:t>
      </w:r>
      <w:r>
        <w:rPr>
          <w:rFonts w:cstheme="minorHAnsi"/>
          <w:b/>
          <w:color w:val="4F81BD" w:themeColor="accent1"/>
          <w:u w:val="single"/>
        </w:rPr>
        <w:t xml:space="preserve"> Grafički prikaz rashoda po skupinama za obračunsko </w:t>
      </w:r>
      <w:bookmarkEnd w:id="4"/>
      <w:r>
        <w:rPr>
          <w:rFonts w:cstheme="minorHAnsi"/>
          <w:b/>
          <w:color w:val="4F81BD" w:themeColor="accent1"/>
          <w:u w:val="single"/>
        </w:rPr>
        <w:t xml:space="preserve">razdoblje siječanj – </w:t>
      </w:r>
      <w:r w:rsidR="008A7BB0">
        <w:rPr>
          <w:rFonts w:cstheme="minorHAnsi"/>
          <w:b/>
          <w:color w:val="4F81BD" w:themeColor="accent1"/>
          <w:u w:val="single"/>
        </w:rPr>
        <w:t>lipanj .2026. godine</w:t>
      </w:r>
    </w:p>
    <w:p w14:paraId="43F8BD72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3888A8BD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DBE2AD5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337E14DB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06F2E98F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2FF6B7D1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26F68E7D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5BC528C6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35BA2C31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423E1BBB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3BABD28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0DF79AC6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EF95F57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FCB7C65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C702F31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</w:p>
    <w:p w14:paraId="26CF586C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</w:p>
    <w:p w14:paraId="7B7FF72E" w14:textId="77777777" w:rsidR="00BB1B28" w:rsidRDefault="00000000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Prihodi i rashodi prema izvorima financiranja:</w:t>
      </w:r>
    </w:p>
    <w:p w14:paraId="773A98A4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1DFED260" w14:textId="3FC5401A" w:rsidR="00BB1B28" w:rsidRDefault="0000000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Izvore financiranja čine skupine prihoda i primitaka iz kojih se podmiruju rashodi i izdaci određene vrste i utvrđene namjene. </w:t>
      </w:r>
    </w:p>
    <w:p w14:paraId="53D97E05" w14:textId="77777777" w:rsidR="00BB1B28" w:rsidRDefault="00BB1B28">
      <w:pPr>
        <w:pStyle w:val="Odlomakpopisa"/>
        <w:spacing w:after="0" w:line="240" w:lineRule="auto"/>
        <w:rPr>
          <w:rFonts w:cstheme="minorHAnsi"/>
        </w:rPr>
      </w:pPr>
    </w:p>
    <w:p w14:paraId="59C47B27" w14:textId="77777777" w:rsidR="00BB1B28" w:rsidRDefault="00000000">
      <w:pPr>
        <w:spacing w:after="0" w:line="240" w:lineRule="auto"/>
        <w:rPr>
          <w:rFonts w:cstheme="minorHAnsi"/>
        </w:rPr>
      </w:pPr>
      <w:r>
        <w:rPr>
          <w:rFonts w:cstheme="minorHAnsi"/>
        </w:rPr>
        <w:t>Prihodi se planiraju, ostvaruju, raspoređuju, računovodstveno prate i iskazuju prema izvorima iz kojih potječu, također rashodi i izdaci se isto tako planiraju, izvršavaju ,računovodstveno prate i iskazuju prema izvorima financiranja.</w:t>
      </w:r>
    </w:p>
    <w:p w14:paraId="61B5723D" w14:textId="77777777" w:rsidR="00BB1B28" w:rsidRDefault="00BB1B28">
      <w:pPr>
        <w:spacing w:after="0" w:line="240" w:lineRule="auto"/>
        <w:rPr>
          <w:rFonts w:cstheme="minorHAnsi"/>
        </w:rPr>
      </w:pPr>
    </w:p>
    <w:p w14:paraId="08EC7DA8" w14:textId="77777777" w:rsidR="00BB1B28" w:rsidRDefault="00BB1B28">
      <w:pPr>
        <w:spacing w:after="0" w:line="240" w:lineRule="auto"/>
        <w:rPr>
          <w:rFonts w:cstheme="minorHAnsi"/>
        </w:rPr>
      </w:pPr>
    </w:p>
    <w:p w14:paraId="739D544B" w14:textId="77777777" w:rsidR="00BB1B28" w:rsidRDefault="00000000">
      <w:pPr>
        <w:spacing w:after="0" w:line="240" w:lineRule="auto"/>
        <w:rPr>
          <w:rFonts w:cstheme="minorHAnsi"/>
        </w:rPr>
      </w:pPr>
      <w:r>
        <w:rPr>
          <w:rFonts w:cstheme="minorHAnsi"/>
        </w:rPr>
        <w:t>Izvori financiranja planirani u Financijskom planu jesu:</w:t>
      </w:r>
    </w:p>
    <w:p w14:paraId="75B7BF46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2531CE5A" w14:textId="77777777" w:rsidR="00BB1B28" w:rsidRDefault="00000000">
      <w:pPr>
        <w:spacing w:after="0"/>
        <w:rPr>
          <w:rFonts w:eastAsia="Calibri" w:cstheme="minorHAnsi"/>
          <w:color w:val="0D0D0D"/>
        </w:rPr>
      </w:pPr>
      <w:r>
        <w:rPr>
          <w:rFonts w:eastAsia="Calibri" w:cstheme="minorHAnsi"/>
          <w:b/>
          <w:bCs/>
          <w:color w:val="0D0D0D"/>
        </w:rPr>
        <w:t>Izvor 1. Opći prihodi i primici:</w:t>
      </w:r>
      <w:r>
        <w:rPr>
          <w:rFonts w:eastAsia="Calibri" w:cstheme="minorHAnsi"/>
          <w:color w:val="0D0D0D"/>
        </w:rPr>
        <w:t xml:space="preserve"> Prihodi i primici koji Kulturno Informativni Centar Gospić ostvari iz nadležnog proračuna</w:t>
      </w:r>
    </w:p>
    <w:p w14:paraId="02C61828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</w:rPr>
      </w:pPr>
      <w:r>
        <w:rPr>
          <w:rFonts w:eastAsia="Calibri" w:cstheme="minorHAnsi"/>
          <w:b/>
          <w:bCs/>
          <w:color w:val="0D0D0D"/>
        </w:rPr>
        <w:t>Izvor 3. Vlastiti prihodi</w:t>
      </w:r>
      <w:r>
        <w:rPr>
          <w:rFonts w:eastAsia="Calibri" w:cstheme="minorHAnsi"/>
          <w:color w:val="0D0D0D"/>
        </w:rPr>
        <w:t>: prihodi koje Kulturno Informativni Centar Gospić ostvari obavljanjem poslova na tržištu i tržišnim uvjetima, a koje mogu obavljati i drugi pravni subjekti ( iznajmljivanje prostora , reklame, prodaja ulaznica )</w:t>
      </w:r>
    </w:p>
    <w:p w14:paraId="0499789F" w14:textId="77777777" w:rsidR="00BB1B28" w:rsidRDefault="00000000">
      <w:pPr>
        <w:spacing w:after="0"/>
        <w:rPr>
          <w:rFonts w:eastAsia="Calibri" w:cstheme="minorHAnsi"/>
          <w:color w:val="0D0D0D"/>
        </w:rPr>
      </w:pPr>
      <w:r>
        <w:rPr>
          <w:rFonts w:eastAsia="Calibri" w:cstheme="minorHAnsi"/>
          <w:b/>
          <w:bCs/>
          <w:color w:val="0D0D0D"/>
        </w:rPr>
        <w:t>Izvor 5. Pomoći:</w:t>
      </w:r>
      <w:r>
        <w:rPr>
          <w:rFonts w:eastAsia="Calibri" w:cstheme="minorHAnsi"/>
          <w:color w:val="0D0D0D"/>
        </w:rPr>
        <w:t xml:space="preserve"> prihodi koji se ostvaruju od inozemnih vlada, međunarodnih organizacija, drugih proračuna i ostalih subjekata unutar općeg proračuna, uključujući i pomoći iz EU fondova.</w:t>
      </w:r>
    </w:p>
    <w:p w14:paraId="0EB5272F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56AD021E" w14:textId="77777777" w:rsidR="00BB1B28" w:rsidRDefault="00000000">
      <w:pPr>
        <w:spacing w:after="0"/>
        <w:rPr>
          <w:rFonts w:cstheme="minorHAnsi"/>
          <w:color w:val="4F81BD" w:themeColor="accent1"/>
        </w:rPr>
      </w:pPr>
      <w:r>
        <w:rPr>
          <w:rFonts w:cstheme="minorHAnsi"/>
          <w:color w:val="4F81BD" w:themeColor="accent1"/>
        </w:rPr>
        <w:t>Tablica 5. Prihodi prema izvorima financiranja za tekuću i prethodnu proračunsku godinu te prikaz ostvarenja izvještajnog razdoblja</w:t>
      </w:r>
    </w:p>
    <w:tbl>
      <w:tblPr>
        <w:tblW w:w="12915" w:type="dxa"/>
        <w:tblLook w:val="04A0" w:firstRow="1" w:lastRow="0" w:firstColumn="1" w:lastColumn="0" w:noHBand="0" w:noVBand="1"/>
      </w:tblPr>
      <w:tblGrid>
        <w:gridCol w:w="6045"/>
        <w:gridCol w:w="1350"/>
        <w:gridCol w:w="1590"/>
        <w:gridCol w:w="1635"/>
        <w:gridCol w:w="1155"/>
        <w:gridCol w:w="1140"/>
      </w:tblGrid>
      <w:tr w:rsidR="00316B42" w14:paraId="53FB2B9B" w14:textId="77777777">
        <w:trPr>
          <w:trHeight w:val="255"/>
        </w:trPr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46371180" w14:textId="77777777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Račun / opis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49A74081" w14:textId="4CE27998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2025.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30626902" w14:textId="17888095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Izvorni plan 2026.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4A634AE4" w14:textId="6D659684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2026.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5E3CEC83" w14:textId="22519C86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624A35B4" w14:textId="6D54CCE3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3/2</w:t>
            </w:r>
          </w:p>
        </w:tc>
      </w:tr>
      <w:tr w:rsidR="00BB1B28" w14:paraId="44678B12" w14:textId="77777777">
        <w:trPr>
          <w:trHeight w:val="255"/>
        </w:trPr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65C4C4C1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PRIHODI I RASHODI PREMA IZVORIMA FINANCIRANJA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48BD0C16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7857805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765A0AFD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77648E6F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67B92258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</w:tr>
      <w:tr w:rsidR="000F5C0C" w14:paraId="10D3F1D6" w14:textId="77777777">
        <w:trPr>
          <w:trHeight w:val="255"/>
        </w:trPr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534F0A1A" w14:textId="77777777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 xml:space="preserve"> SVEUKUPNI PRIHODI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1A437C1C" w14:textId="65ED9AAF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185.635,82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29FD10E5" w14:textId="67540736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505.700,00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6C7DE90C" w14:textId="1DA58214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206.918,97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3562529E" w14:textId="717BFC79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111,47%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1808488C" w14:textId="3C91AB8A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40,92%</w:t>
            </w:r>
          </w:p>
        </w:tc>
      </w:tr>
      <w:tr w:rsidR="000F5C0C" w14:paraId="26EE333E" w14:textId="77777777">
        <w:trPr>
          <w:trHeight w:val="255"/>
        </w:trPr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2DF16374" w14:textId="77777777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Izvor 1. OPĆI PRIHODI I PRIMICI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20812246" w14:textId="3B6E9118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151.594,08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150C95B3" w14:textId="1BC115E5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406.700,00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1ED7A555" w14:textId="5971B34E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182.429,49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1EE7549" w14:textId="79F88B41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120,34%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4164F54" w14:textId="4F03273C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44,86%</w:t>
            </w:r>
          </w:p>
        </w:tc>
      </w:tr>
      <w:tr w:rsidR="000F5C0C" w14:paraId="71DD5C91" w14:textId="77777777">
        <w:trPr>
          <w:trHeight w:val="255"/>
        </w:trPr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1B309051" w14:textId="77777777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Izvor 3. VLASTITI PRIHODI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11D2F25" w14:textId="470514EB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34.041,74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7A66F5D" w14:textId="29005955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75.000,00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70B2337" w14:textId="0D6FE32E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15.978,92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6152EC6A" w14:textId="186B1243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46,94%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5448CE1" w14:textId="5EA850CE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21,31%</w:t>
            </w:r>
          </w:p>
        </w:tc>
      </w:tr>
      <w:tr w:rsidR="000F5C0C" w14:paraId="3D6AC3E9" w14:textId="77777777">
        <w:trPr>
          <w:trHeight w:val="255"/>
        </w:trPr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43515CB" w14:textId="43B38153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Izvor 5. Pomoći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1391F4F9" w14:textId="7A30DF13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616FC155" w14:textId="3FEADFDA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24.000,00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1758C1A8" w14:textId="309A8317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8.510,56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30A1376" w14:textId="32A3DB7A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74997001" w14:textId="5327B428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35,46%</w:t>
            </w:r>
          </w:p>
        </w:tc>
      </w:tr>
    </w:tbl>
    <w:p w14:paraId="4C86E07D" w14:textId="77777777" w:rsidR="00BB1B28" w:rsidRDefault="00BB1B28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6D5EF014" w14:textId="77777777" w:rsidR="00BB1B28" w:rsidRDefault="00000000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  <w:r>
        <w:rPr>
          <w:rFonts w:eastAsia="Calibri" w:cstheme="minorHAnsi"/>
          <w:bCs/>
          <w:color w:val="0D0D0D"/>
          <w:u w:val="single"/>
        </w:rPr>
        <w:t>Prihodi ostvareni po izvorima financiranja:</w:t>
      </w:r>
    </w:p>
    <w:p w14:paraId="6E2D12D8" w14:textId="77777777" w:rsidR="00BB1B28" w:rsidRDefault="00BB1B28">
      <w:pPr>
        <w:spacing w:after="0"/>
        <w:jc w:val="both"/>
        <w:rPr>
          <w:rFonts w:eastAsia="Calibri" w:cstheme="minorHAnsi"/>
          <w:color w:val="0D0D0D"/>
        </w:rPr>
      </w:pPr>
    </w:p>
    <w:p w14:paraId="5238D1BE" w14:textId="3D0E7AD8" w:rsidR="00BB1B28" w:rsidRDefault="00000000">
      <w:pPr>
        <w:spacing w:after="0"/>
        <w:jc w:val="both"/>
        <w:rPr>
          <w:rFonts w:eastAsia="Calibri" w:cstheme="minorHAnsi"/>
          <w:color w:val="0D0D0D"/>
        </w:rPr>
      </w:pPr>
      <w:r>
        <w:rPr>
          <w:rFonts w:eastAsia="Calibri" w:cstheme="minorHAnsi"/>
          <w:color w:val="0D0D0D"/>
        </w:rPr>
        <w:t xml:space="preserve">Prihodi iz </w:t>
      </w:r>
      <w:r>
        <w:rPr>
          <w:rFonts w:eastAsia="Calibri" w:cstheme="minorHAnsi"/>
          <w:b/>
          <w:color w:val="0D0D0D"/>
        </w:rPr>
        <w:t>Izvora 1</w:t>
      </w:r>
      <w:r>
        <w:rPr>
          <w:rFonts w:eastAsia="Calibri" w:cstheme="minorHAnsi"/>
          <w:color w:val="0D0D0D"/>
        </w:rPr>
        <w:t xml:space="preserve">. </w:t>
      </w:r>
      <w:r>
        <w:rPr>
          <w:rFonts w:eastAsia="Calibri" w:cstheme="minorHAnsi"/>
          <w:b/>
          <w:color w:val="0D0D0D"/>
        </w:rPr>
        <w:t>Opći prihodi i primic</w:t>
      </w:r>
      <w:r>
        <w:rPr>
          <w:rFonts w:eastAsia="Calibri" w:cstheme="minorHAnsi"/>
          <w:color w:val="0D0D0D"/>
        </w:rPr>
        <w:t xml:space="preserve">i izvršeni su u iznosu od </w:t>
      </w:r>
      <w:r w:rsidR="000F5C0C">
        <w:rPr>
          <w:rFonts w:eastAsia="Calibri" w:cstheme="minorHAnsi"/>
          <w:color w:val="0D0D0D"/>
        </w:rPr>
        <w:t>182.429,49</w:t>
      </w:r>
      <w:r>
        <w:rPr>
          <w:rFonts w:eastAsia="Calibri" w:cstheme="minorHAnsi"/>
          <w:color w:val="0D0D0D"/>
        </w:rPr>
        <w:t xml:space="preserve"> €  odnosno </w:t>
      </w:r>
      <w:r w:rsidR="000F5C0C">
        <w:rPr>
          <w:rFonts w:eastAsia="Calibri" w:cstheme="minorHAnsi"/>
          <w:color w:val="0D0D0D"/>
        </w:rPr>
        <w:t>20,34</w:t>
      </w:r>
      <w:r>
        <w:rPr>
          <w:rFonts w:eastAsia="Calibri" w:cstheme="minorHAnsi"/>
          <w:color w:val="0D0D0D"/>
        </w:rPr>
        <w:t xml:space="preserve"> %  veći u odnosu na prethodnu godinu i </w:t>
      </w:r>
      <w:r w:rsidR="000F5C0C">
        <w:rPr>
          <w:rFonts w:eastAsia="Calibri" w:cstheme="minorHAnsi"/>
          <w:color w:val="0D0D0D"/>
        </w:rPr>
        <w:t>5,14</w:t>
      </w:r>
      <w:r>
        <w:rPr>
          <w:rFonts w:eastAsia="Calibri" w:cstheme="minorHAnsi"/>
          <w:color w:val="0D0D0D"/>
        </w:rPr>
        <w:t xml:space="preserve"> %  manji u odnosu na </w:t>
      </w:r>
      <w:r w:rsidR="000F5C0C">
        <w:rPr>
          <w:rFonts w:eastAsia="Calibri" w:cstheme="minorHAnsi"/>
          <w:color w:val="0D0D0D"/>
        </w:rPr>
        <w:t xml:space="preserve"> izvještajno razdoblje </w:t>
      </w:r>
      <w:r>
        <w:rPr>
          <w:rFonts w:eastAsia="Calibri" w:cstheme="minorHAnsi"/>
          <w:color w:val="0D0D0D"/>
        </w:rPr>
        <w:t>tekuć</w:t>
      </w:r>
      <w:r w:rsidR="000F5C0C">
        <w:rPr>
          <w:rFonts w:eastAsia="Calibri" w:cstheme="minorHAnsi"/>
          <w:color w:val="0D0D0D"/>
        </w:rPr>
        <w:t xml:space="preserve">eg </w:t>
      </w:r>
      <w:r>
        <w:rPr>
          <w:rFonts w:eastAsia="Calibri" w:cstheme="minorHAnsi"/>
          <w:color w:val="0D0D0D"/>
        </w:rPr>
        <w:t>plan</w:t>
      </w:r>
      <w:r w:rsidR="000F5C0C">
        <w:rPr>
          <w:rFonts w:eastAsia="Calibri" w:cstheme="minorHAnsi"/>
          <w:color w:val="0D0D0D"/>
        </w:rPr>
        <w:t>a</w:t>
      </w:r>
      <w:r>
        <w:rPr>
          <w:rFonts w:eastAsia="Calibri" w:cstheme="minorHAnsi"/>
          <w:color w:val="0D0D0D"/>
        </w:rPr>
        <w:t xml:space="preserve">. </w:t>
      </w:r>
    </w:p>
    <w:p w14:paraId="68D347CD" w14:textId="7472D40C" w:rsidR="00BB1B28" w:rsidRDefault="00000000">
      <w:pPr>
        <w:spacing w:after="0"/>
        <w:jc w:val="both"/>
        <w:rPr>
          <w:rFonts w:eastAsia="Calibri" w:cstheme="minorHAnsi"/>
          <w:color w:val="0D0D0D"/>
        </w:rPr>
      </w:pPr>
      <w:r>
        <w:rPr>
          <w:rFonts w:eastAsia="Calibri" w:cstheme="minorHAnsi"/>
          <w:color w:val="0D0D0D"/>
        </w:rPr>
        <w:t xml:space="preserve">Prihodi iz </w:t>
      </w:r>
      <w:r>
        <w:rPr>
          <w:rFonts w:eastAsia="Calibri" w:cstheme="minorHAnsi"/>
          <w:b/>
          <w:color w:val="0D0D0D"/>
        </w:rPr>
        <w:t xml:space="preserve">Izvora 3.Vlastiti prihodi </w:t>
      </w:r>
      <w:r>
        <w:rPr>
          <w:rFonts w:eastAsia="Calibri" w:cstheme="minorHAnsi"/>
          <w:color w:val="0D0D0D"/>
        </w:rPr>
        <w:t xml:space="preserve">izvršeni su u iznosu od </w:t>
      </w:r>
      <w:r w:rsidR="000F5C0C">
        <w:rPr>
          <w:rFonts w:eastAsia="Calibri" w:cstheme="minorHAnsi"/>
          <w:color w:val="0D0D0D"/>
        </w:rPr>
        <w:t>15.978,92</w:t>
      </w:r>
      <w:r>
        <w:rPr>
          <w:rFonts w:eastAsia="Calibri" w:cstheme="minorHAnsi"/>
          <w:color w:val="0D0D0D"/>
        </w:rPr>
        <w:t xml:space="preserve"> €, u odnosu na isto razdoblje prethodne godine manji su za </w:t>
      </w:r>
      <w:r w:rsidR="000F5C0C">
        <w:rPr>
          <w:rFonts w:eastAsia="Calibri" w:cstheme="minorHAnsi"/>
          <w:color w:val="0D0D0D"/>
        </w:rPr>
        <w:t>53,06</w:t>
      </w:r>
      <w:r>
        <w:rPr>
          <w:rFonts w:eastAsia="Calibri" w:cstheme="minorHAnsi"/>
          <w:color w:val="0D0D0D"/>
        </w:rPr>
        <w:t xml:space="preserve"> % i </w:t>
      </w:r>
      <w:r w:rsidR="000F5C0C">
        <w:rPr>
          <w:rFonts w:eastAsia="Calibri" w:cstheme="minorHAnsi"/>
          <w:color w:val="0D0D0D"/>
        </w:rPr>
        <w:t>28,69</w:t>
      </w:r>
      <w:r>
        <w:rPr>
          <w:rFonts w:eastAsia="Calibri" w:cstheme="minorHAnsi"/>
          <w:color w:val="0D0D0D"/>
        </w:rPr>
        <w:t xml:space="preserve"> % manji u odnosu na</w:t>
      </w:r>
      <w:r w:rsidR="000F5C0C">
        <w:rPr>
          <w:rFonts w:eastAsia="Calibri" w:cstheme="minorHAnsi"/>
          <w:color w:val="0D0D0D"/>
        </w:rPr>
        <w:t xml:space="preserve"> izvještajno razdoblje</w:t>
      </w:r>
      <w:r>
        <w:rPr>
          <w:rFonts w:eastAsia="Calibri" w:cstheme="minorHAnsi"/>
          <w:color w:val="0D0D0D"/>
        </w:rPr>
        <w:t xml:space="preserve"> tekuć</w:t>
      </w:r>
      <w:r w:rsidR="000F5C0C">
        <w:rPr>
          <w:rFonts w:eastAsia="Calibri" w:cstheme="minorHAnsi"/>
          <w:color w:val="0D0D0D"/>
        </w:rPr>
        <w:t>eg</w:t>
      </w:r>
      <w:r>
        <w:rPr>
          <w:rFonts w:eastAsia="Calibri" w:cstheme="minorHAnsi"/>
          <w:color w:val="0D0D0D"/>
        </w:rPr>
        <w:t xml:space="preserve"> plan</w:t>
      </w:r>
      <w:r w:rsidR="000F5C0C">
        <w:rPr>
          <w:rFonts w:eastAsia="Calibri" w:cstheme="minorHAnsi"/>
          <w:color w:val="0D0D0D"/>
        </w:rPr>
        <w:t>a.</w:t>
      </w:r>
      <w:r>
        <w:rPr>
          <w:rFonts w:eastAsia="Calibri" w:cstheme="minorHAnsi"/>
          <w:color w:val="0D0D0D"/>
        </w:rPr>
        <w:t xml:space="preserve">  </w:t>
      </w:r>
    </w:p>
    <w:p w14:paraId="0C768540" w14:textId="2762DEFD" w:rsidR="00BB1B28" w:rsidRDefault="00000000">
      <w:p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  <w:color w:val="0D0D0D"/>
        </w:rPr>
        <w:t xml:space="preserve">Prihodi iz </w:t>
      </w:r>
      <w:r>
        <w:rPr>
          <w:rFonts w:eastAsia="Calibri" w:cstheme="minorHAnsi"/>
          <w:b/>
          <w:color w:val="000000"/>
        </w:rPr>
        <w:t>Izvora 5</w:t>
      </w:r>
      <w:r>
        <w:rPr>
          <w:rFonts w:eastAsia="Calibri" w:cstheme="minorHAnsi"/>
          <w:b/>
          <w:color w:val="0D0D0D"/>
        </w:rPr>
        <w:t xml:space="preserve">. Pomoć </w:t>
      </w:r>
      <w:r>
        <w:rPr>
          <w:rFonts w:eastAsia="Calibri" w:cstheme="minorHAnsi"/>
          <w:color w:val="0D0D0D"/>
        </w:rPr>
        <w:t xml:space="preserve">izvršeni su u iznosu od  </w:t>
      </w:r>
      <w:r w:rsidR="000F5C0C">
        <w:rPr>
          <w:rFonts w:eastAsia="Calibri" w:cstheme="minorHAnsi"/>
          <w:color w:val="0D0D0D"/>
        </w:rPr>
        <w:t>8.5140,56</w:t>
      </w:r>
      <w:r>
        <w:rPr>
          <w:rFonts w:eastAsia="Calibri" w:cstheme="minorHAnsi"/>
          <w:color w:val="0D0D0D"/>
        </w:rPr>
        <w:t xml:space="preserve"> €,  </w:t>
      </w:r>
      <w:r w:rsidR="000F5C0C">
        <w:rPr>
          <w:rFonts w:eastAsia="Calibri" w:cstheme="minorHAnsi"/>
          <w:color w:val="0D0D0D"/>
        </w:rPr>
        <w:t>14,54</w:t>
      </w:r>
      <w:r>
        <w:rPr>
          <w:rFonts w:eastAsia="Calibri" w:cstheme="minorHAnsi"/>
          <w:color w:val="0D0D0D"/>
        </w:rPr>
        <w:t xml:space="preserve"> % </w:t>
      </w:r>
      <w:r w:rsidR="000F5C0C">
        <w:rPr>
          <w:rFonts w:eastAsia="Calibri" w:cstheme="minorHAnsi"/>
          <w:color w:val="0D0D0D"/>
        </w:rPr>
        <w:t xml:space="preserve">manji u odnosu na izvještajno razdoblje </w:t>
      </w:r>
      <w:r>
        <w:rPr>
          <w:rFonts w:eastAsia="Calibri" w:cstheme="minorHAnsi"/>
          <w:color w:val="0D0D0D"/>
        </w:rPr>
        <w:t>tekućeg plana</w:t>
      </w:r>
      <w:bookmarkStart w:id="5" w:name="_Hlk137237896"/>
      <w:r>
        <w:rPr>
          <w:rFonts w:eastAsia="Calibri" w:cstheme="minorHAnsi"/>
          <w:color w:val="0D0D0D"/>
        </w:rPr>
        <w:t>.</w:t>
      </w:r>
    </w:p>
    <w:p w14:paraId="39E2B2CE" w14:textId="77777777" w:rsidR="00BB1B28" w:rsidRDefault="00BB1B28">
      <w:pPr>
        <w:pStyle w:val="Odlomakpopisa"/>
        <w:spacing w:after="0"/>
        <w:jc w:val="both"/>
        <w:rPr>
          <w:rFonts w:eastAsia="Calibri" w:cstheme="minorHAnsi"/>
        </w:rPr>
      </w:pPr>
    </w:p>
    <w:p w14:paraId="48F25869" w14:textId="77777777" w:rsidR="00BB1B28" w:rsidRDefault="00000000">
      <w:pPr>
        <w:spacing w:after="0"/>
        <w:rPr>
          <w:rFonts w:cstheme="minorHAnsi"/>
          <w:color w:val="4F81BD" w:themeColor="accent1"/>
        </w:rPr>
      </w:pPr>
      <w:r>
        <w:rPr>
          <w:rFonts w:cstheme="minorHAnsi"/>
          <w:color w:val="4F81BD" w:themeColor="accent1"/>
        </w:rPr>
        <w:t>Tablica 6. Rashodi prema izvorima financiranja za tekuću i prethodnu proračunsku godinu te prikaz ostvarenja izvještajnog razdoblja</w:t>
      </w:r>
    </w:p>
    <w:tbl>
      <w:tblPr>
        <w:tblW w:w="12915" w:type="dxa"/>
        <w:tblLook w:val="04A0" w:firstRow="1" w:lastRow="0" w:firstColumn="1" w:lastColumn="0" w:noHBand="0" w:noVBand="1"/>
      </w:tblPr>
      <w:tblGrid>
        <w:gridCol w:w="4673"/>
        <w:gridCol w:w="2268"/>
        <w:gridCol w:w="1985"/>
        <w:gridCol w:w="1694"/>
        <w:gridCol w:w="1155"/>
        <w:gridCol w:w="1140"/>
      </w:tblGrid>
      <w:tr w:rsidR="00316B42" w14:paraId="02621E23" w14:textId="77777777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14368A3D" w14:textId="77777777" w:rsidR="00316B42" w:rsidRDefault="00316B42" w:rsidP="00316B42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Račun / opis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B6214B0" w14:textId="4EE3DB95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CC06533" w14:textId="3E5A0679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Izvorni plan 2026.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BF73763" w14:textId="734CCE78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2026.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26148CFC" w14:textId="7A6EA3BC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7D7165FA" w14:textId="00FA60E0" w:rsidR="00316B42" w:rsidRDefault="00316B42" w:rsidP="00316B4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3/2</w:t>
            </w:r>
          </w:p>
        </w:tc>
      </w:tr>
      <w:tr w:rsidR="000F5C0C" w14:paraId="3728737D" w14:textId="77777777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92AD100" w14:textId="77777777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SVEUKUPNI RASHODI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AA0ADE4" w14:textId="5A1EDFBD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0F5C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190.041,17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113BD9D7" w14:textId="6D7A46E0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0F5C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507.700,00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020C560" w14:textId="06FDF64A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0F5C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206.627,20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4440DD86" w14:textId="57DE328C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0F5C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108,73%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vAlign w:val="bottom"/>
          </w:tcPr>
          <w:p w14:paraId="077F3BDE" w14:textId="02461182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</w:rPr>
            </w:pPr>
            <w:r w:rsidRPr="000F5C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40,70%</w:t>
            </w:r>
          </w:p>
        </w:tc>
      </w:tr>
      <w:tr w:rsidR="000F5C0C" w14:paraId="21AC788C" w14:textId="77777777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237C7BEF" w14:textId="78EABC51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Izvor 1. OPĆI PRIHODI I PRIMICI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79AB4D86" w14:textId="604773AC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155.857,89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BC9F562" w14:textId="302D7E41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406.700,00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DD77310" w14:textId="5C514540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201.990,94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D660B12" w14:textId="34DA8696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129,60%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2EC39EB6" w14:textId="3E69F645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49,67%</w:t>
            </w:r>
          </w:p>
        </w:tc>
      </w:tr>
      <w:tr w:rsidR="000F5C0C" w14:paraId="23398B02" w14:textId="77777777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709950D3" w14:textId="26EB8A38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Izvor 3. VLASTITI PRIHODI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4BE90CF" w14:textId="35223E9E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27.658,63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DC62D3D" w14:textId="7DC90DAF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75.000,00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16C26769" w14:textId="251EEE0F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4.152,09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B05F05A" w14:textId="2E9F761D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15,01%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6DE271ED" w14:textId="36830702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5,54%</w:t>
            </w:r>
          </w:p>
        </w:tc>
      </w:tr>
      <w:tr w:rsidR="000F5C0C" w14:paraId="64318D12" w14:textId="77777777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71969395" w14:textId="251193EB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Izvor 5. Pomoći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8A89C63" w14:textId="2E646421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6.524,65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784531D" w14:textId="5C6223F2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24.000,00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6A754E82" w14:textId="3C09F293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484,17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151BC4D" w14:textId="64ABCE50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7,42%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27B19F1B" w14:textId="2E16B5E5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2,02%</w:t>
            </w:r>
          </w:p>
        </w:tc>
      </w:tr>
      <w:tr w:rsidR="000F5C0C" w14:paraId="6785A952" w14:textId="77777777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BFDE991" w14:textId="77A37C1F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Izvor 9. Višak prihoda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36F64D72" w14:textId="55DDAC71" w:rsidR="000F5C0C" w:rsidRDefault="000F5C0C" w:rsidP="000F5C0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2205EC3A" w14:textId="342D5C91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5844306E" w14:textId="4B4507A2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B02D11D" w14:textId="3242AD57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bottom"/>
          </w:tcPr>
          <w:p w14:paraId="461D279E" w14:textId="4300B421" w:rsidR="000F5C0C" w:rsidRDefault="000F5C0C" w:rsidP="000F5C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0,00%</w:t>
            </w:r>
          </w:p>
        </w:tc>
      </w:tr>
      <w:bookmarkEnd w:id="5"/>
    </w:tbl>
    <w:p w14:paraId="0DBD8F3A" w14:textId="77777777" w:rsidR="00BB1B28" w:rsidRDefault="00BB1B28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</w:p>
    <w:p w14:paraId="716A80F9" w14:textId="77777777" w:rsidR="000F5C0C" w:rsidRDefault="000F5C0C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</w:p>
    <w:p w14:paraId="6063F125" w14:textId="77777777" w:rsidR="0035355E" w:rsidRDefault="0035355E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</w:p>
    <w:p w14:paraId="741ACF74" w14:textId="77777777" w:rsidR="0035355E" w:rsidRDefault="0035355E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</w:p>
    <w:p w14:paraId="1FF8E5E7" w14:textId="77777777" w:rsidR="000F5C0C" w:rsidRDefault="000F5C0C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</w:p>
    <w:p w14:paraId="3C2C4EC8" w14:textId="77777777" w:rsidR="00BB1B28" w:rsidRDefault="00000000">
      <w:pPr>
        <w:spacing w:after="0"/>
        <w:jc w:val="both"/>
        <w:rPr>
          <w:rFonts w:eastAsia="Calibri" w:cstheme="minorHAnsi"/>
          <w:bCs/>
          <w:color w:val="0D0D0D"/>
          <w:u w:val="single"/>
        </w:rPr>
      </w:pPr>
      <w:r>
        <w:rPr>
          <w:rFonts w:eastAsia="Calibri" w:cstheme="minorHAnsi"/>
          <w:bCs/>
          <w:color w:val="0D0D0D"/>
          <w:u w:val="single"/>
        </w:rPr>
        <w:lastRenderedPageBreak/>
        <w:t>Rashodi ostvareni po izvorima financiranja:</w:t>
      </w:r>
    </w:p>
    <w:p w14:paraId="0AD716AA" w14:textId="77777777" w:rsidR="00BB1B28" w:rsidRDefault="00BB1B28">
      <w:pPr>
        <w:spacing w:after="0"/>
        <w:jc w:val="both"/>
        <w:rPr>
          <w:rFonts w:eastAsia="Calibri" w:cstheme="minorHAnsi"/>
          <w:color w:val="0D0D0D"/>
        </w:rPr>
      </w:pPr>
    </w:p>
    <w:p w14:paraId="788D4096" w14:textId="31C08454" w:rsidR="00BB1B28" w:rsidRDefault="00000000">
      <w:pPr>
        <w:spacing w:after="0"/>
        <w:jc w:val="both"/>
        <w:rPr>
          <w:rFonts w:eastAsia="Calibri" w:cstheme="minorHAnsi"/>
          <w:color w:val="0D0D0D"/>
        </w:rPr>
      </w:pPr>
      <w:r>
        <w:rPr>
          <w:rFonts w:eastAsia="Calibri" w:cstheme="minorHAnsi"/>
          <w:color w:val="0D0D0D"/>
        </w:rPr>
        <w:t xml:space="preserve">Rashodi po </w:t>
      </w:r>
      <w:r>
        <w:rPr>
          <w:rFonts w:eastAsia="Calibri" w:cstheme="minorHAnsi"/>
          <w:b/>
          <w:color w:val="0D0D0D"/>
        </w:rPr>
        <w:t>Izvoru 1.Opći prihodi i primici</w:t>
      </w:r>
      <w:r>
        <w:rPr>
          <w:rFonts w:eastAsia="Calibri" w:cstheme="minorHAnsi"/>
          <w:color w:val="0D0D0D"/>
        </w:rPr>
        <w:t xml:space="preserve"> ostvareni su u iznosu od </w:t>
      </w:r>
      <w:r w:rsidR="006B2517">
        <w:rPr>
          <w:rFonts w:eastAsia="Calibri" w:cstheme="minorHAnsi"/>
          <w:color w:val="0D0D0D"/>
        </w:rPr>
        <w:t>201.990,94</w:t>
      </w:r>
      <w:r>
        <w:rPr>
          <w:rFonts w:eastAsia="Calibri" w:cstheme="minorHAnsi"/>
          <w:color w:val="0D0D0D"/>
        </w:rPr>
        <w:t xml:space="preserve">€, što iznosi </w:t>
      </w:r>
      <w:r w:rsidR="006B2517">
        <w:rPr>
          <w:rFonts w:eastAsia="Calibri" w:cstheme="minorHAnsi"/>
          <w:color w:val="0D0D0D"/>
        </w:rPr>
        <w:t>29,60</w:t>
      </w:r>
      <w:r>
        <w:rPr>
          <w:rFonts w:eastAsia="Calibri" w:cstheme="minorHAnsi"/>
          <w:color w:val="0D0D0D"/>
        </w:rPr>
        <w:t xml:space="preserve"> % više u odnosu na prethodnu godinu i </w:t>
      </w:r>
      <w:r w:rsidR="006B2517">
        <w:rPr>
          <w:rFonts w:eastAsia="Calibri" w:cstheme="minorHAnsi"/>
          <w:color w:val="0D0D0D"/>
        </w:rPr>
        <w:t>0,33</w:t>
      </w:r>
      <w:r>
        <w:rPr>
          <w:rFonts w:eastAsia="Calibri" w:cstheme="minorHAnsi"/>
          <w:color w:val="0D0D0D"/>
        </w:rPr>
        <w:t>% manji u odnosu na tekući plan</w:t>
      </w:r>
      <w:r w:rsidR="00316B42">
        <w:rPr>
          <w:rFonts w:eastAsia="Calibri" w:cstheme="minorHAnsi"/>
          <w:color w:val="0D0D0D"/>
        </w:rPr>
        <w:t xml:space="preserve"> izvještajnog razdoblja.</w:t>
      </w:r>
    </w:p>
    <w:p w14:paraId="0A44832A" w14:textId="0C5C58FC" w:rsidR="00316B42" w:rsidRDefault="00000000" w:rsidP="00316B42">
      <w:pPr>
        <w:spacing w:after="0"/>
        <w:jc w:val="both"/>
        <w:rPr>
          <w:rFonts w:eastAsia="Calibri" w:cstheme="minorHAnsi"/>
          <w:color w:val="0D0D0D"/>
        </w:rPr>
      </w:pPr>
      <w:r>
        <w:rPr>
          <w:rFonts w:eastAsia="Calibri" w:cstheme="minorHAnsi"/>
          <w:color w:val="0D0D0D"/>
        </w:rPr>
        <w:t xml:space="preserve">Rashodi po </w:t>
      </w:r>
      <w:r>
        <w:rPr>
          <w:rFonts w:eastAsia="Calibri" w:cstheme="minorHAnsi"/>
          <w:b/>
          <w:color w:val="0D0D0D"/>
        </w:rPr>
        <w:t>Izvoru 3.Vlastiti prihodi</w:t>
      </w:r>
      <w:r>
        <w:rPr>
          <w:rFonts w:eastAsia="Calibri" w:cstheme="minorHAnsi"/>
          <w:color w:val="0D0D0D"/>
        </w:rPr>
        <w:t xml:space="preserve"> ostvareni su u iznosu od </w:t>
      </w:r>
      <w:r w:rsidR="006B2517">
        <w:rPr>
          <w:rFonts w:eastAsia="Calibri" w:cstheme="minorHAnsi"/>
          <w:color w:val="0D0D0D"/>
        </w:rPr>
        <w:t>4.152,09</w:t>
      </w:r>
      <w:r>
        <w:rPr>
          <w:rFonts w:eastAsia="Calibri" w:cstheme="minorHAnsi"/>
          <w:color w:val="0D0D0D"/>
        </w:rPr>
        <w:t>€ odnosno</w:t>
      </w:r>
      <w:r w:rsidR="00316B42">
        <w:rPr>
          <w:rFonts w:eastAsia="Calibri" w:cstheme="minorHAnsi"/>
          <w:color w:val="0D0D0D"/>
        </w:rPr>
        <w:t xml:space="preserve"> </w:t>
      </w:r>
      <w:r w:rsidR="006B2517">
        <w:rPr>
          <w:rFonts w:eastAsia="Calibri" w:cstheme="minorHAnsi"/>
          <w:color w:val="0D0D0D"/>
        </w:rPr>
        <w:t>84,99</w:t>
      </w:r>
      <w:r>
        <w:rPr>
          <w:rFonts w:eastAsia="Calibri" w:cstheme="minorHAnsi"/>
          <w:color w:val="0D0D0D"/>
        </w:rPr>
        <w:t xml:space="preserve"> % </w:t>
      </w:r>
      <w:r w:rsidR="00316B42">
        <w:rPr>
          <w:rFonts w:eastAsia="Calibri" w:cstheme="minorHAnsi"/>
          <w:color w:val="0D0D0D"/>
        </w:rPr>
        <w:t>manje</w:t>
      </w:r>
      <w:r>
        <w:rPr>
          <w:rFonts w:eastAsia="Calibri" w:cstheme="minorHAnsi"/>
          <w:color w:val="0D0D0D"/>
        </w:rPr>
        <w:t xml:space="preserve">  u odnosu na  prethodnu godinu</w:t>
      </w:r>
      <w:r w:rsidR="006B2517">
        <w:rPr>
          <w:rFonts w:eastAsia="Calibri" w:cstheme="minorHAnsi"/>
          <w:color w:val="0D0D0D"/>
        </w:rPr>
        <w:t>.</w:t>
      </w:r>
    </w:p>
    <w:p w14:paraId="67BEADE5" w14:textId="5E627ABB" w:rsidR="00BB1B28" w:rsidRDefault="00000000">
      <w:pPr>
        <w:spacing w:after="0"/>
        <w:jc w:val="both"/>
        <w:rPr>
          <w:rFonts w:eastAsia="Calibri" w:cstheme="minorHAnsi"/>
          <w:color w:val="0D0D0D"/>
        </w:rPr>
      </w:pPr>
      <w:r>
        <w:rPr>
          <w:rFonts w:eastAsia="Calibri" w:cstheme="minorHAnsi"/>
          <w:color w:val="0D0D0D"/>
        </w:rPr>
        <w:t xml:space="preserve">Rashodi po </w:t>
      </w:r>
      <w:r>
        <w:rPr>
          <w:rFonts w:eastAsia="Calibri" w:cstheme="minorHAnsi"/>
          <w:b/>
          <w:color w:val="0D0D0D"/>
        </w:rPr>
        <w:t>Izvoru 5</w:t>
      </w:r>
      <w:r>
        <w:rPr>
          <w:rFonts w:eastAsia="Calibri" w:cstheme="minorHAnsi"/>
          <w:color w:val="0D0D0D"/>
        </w:rPr>
        <w:t xml:space="preserve">. </w:t>
      </w:r>
      <w:r>
        <w:rPr>
          <w:rFonts w:eastAsia="Calibri" w:cstheme="minorHAnsi"/>
          <w:b/>
          <w:color w:val="0D0D0D"/>
        </w:rPr>
        <w:t xml:space="preserve">Pomoći </w:t>
      </w:r>
      <w:r>
        <w:rPr>
          <w:rFonts w:eastAsia="Calibri" w:cstheme="minorHAnsi"/>
          <w:color w:val="0D0D0D"/>
        </w:rPr>
        <w:t xml:space="preserve">ostvareni su u iznosu od </w:t>
      </w:r>
      <w:r w:rsidR="006B2517">
        <w:rPr>
          <w:rFonts w:eastAsia="Calibri" w:cstheme="minorHAnsi"/>
          <w:color w:val="0D0D0D"/>
        </w:rPr>
        <w:t>484,17</w:t>
      </w:r>
      <w:r>
        <w:rPr>
          <w:rFonts w:eastAsia="Calibri" w:cstheme="minorHAnsi"/>
          <w:color w:val="0D0D0D"/>
        </w:rPr>
        <w:t xml:space="preserve"> € , </w:t>
      </w:r>
      <w:r w:rsidR="006B2517">
        <w:rPr>
          <w:rFonts w:eastAsia="Calibri" w:cstheme="minorHAnsi"/>
          <w:color w:val="0D0D0D"/>
        </w:rPr>
        <w:t>92,58</w:t>
      </w:r>
      <w:r>
        <w:rPr>
          <w:rFonts w:eastAsia="Calibri" w:cstheme="minorHAnsi"/>
          <w:color w:val="0D0D0D"/>
        </w:rPr>
        <w:t xml:space="preserve"> % manje u odnosu na prethodnu godinu </w:t>
      </w:r>
      <w:r w:rsidR="00092533">
        <w:rPr>
          <w:rFonts w:eastAsia="Calibri" w:cstheme="minorHAnsi"/>
          <w:color w:val="0D0D0D"/>
        </w:rPr>
        <w:t>.</w:t>
      </w:r>
    </w:p>
    <w:p w14:paraId="19221D6F" w14:textId="77777777" w:rsidR="00BB1B28" w:rsidRDefault="00BB1B28">
      <w:pPr>
        <w:pStyle w:val="Odlomakpopisa"/>
        <w:spacing w:after="0"/>
        <w:jc w:val="both"/>
        <w:rPr>
          <w:rFonts w:eastAsia="Calibri" w:cstheme="minorHAnsi"/>
          <w:color w:val="0D0D0D"/>
        </w:rPr>
      </w:pPr>
    </w:p>
    <w:p w14:paraId="4CCFECBC" w14:textId="77777777" w:rsidR="00BB1B28" w:rsidRDefault="00BB1B28">
      <w:pPr>
        <w:pStyle w:val="Odlomakpopisa"/>
        <w:spacing w:after="0"/>
        <w:ind w:left="0"/>
        <w:jc w:val="both"/>
        <w:rPr>
          <w:rFonts w:eastAsia="Calibri" w:cstheme="minorHAnsi"/>
          <w:color w:val="0D0D0D"/>
        </w:rPr>
      </w:pPr>
    </w:p>
    <w:p w14:paraId="5FB9D817" w14:textId="77777777" w:rsidR="00BB1B28" w:rsidRDefault="00000000">
      <w:pPr>
        <w:pStyle w:val="Odlomakpopisa"/>
        <w:spacing w:after="0"/>
        <w:ind w:left="0"/>
        <w:jc w:val="both"/>
        <w:rPr>
          <w:rFonts w:eastAsia="Calibri" w:cstheme="minorHAnsi"/>
          <w:b/>
          <w:bCs/>
          <w:color w:val="0D0D0D"/>
          <w:u w:val="single"/>
        </w:rPr>
      </w:pPr>
      <w:r>
        <w:rPr>
          <w:rFonts w:eastAsia="Calibri" w:cstheme="minorHAnsi"/>
          <w:b/>
          <w:bCs/>
          <w:color w:val="0D0D0D"/>
          <w:u w:val="single"/>
        </w:rPr>
        <w:t>Rashodi prema funkcijskoj klasifikaciji:</w:t>
      </w:r>
    </w:p>
    <w:p w14:paraId="77A3C47E" w14:textId="77777777" w:rsidR="00BB1B28" w:rsidRDefault="00BB1B28">
      <w:pPr>
        <w:pStyle w:val="Odlomakpopisa"/>
        <w:spacing w:after="0"/>
        <w:ind w:left="0"/>
        <w:jc w:val="both"/>
        <w:rPr>
          <w:rFonts w:eastAsia="Calibri" w:cstheme="minorHAnsi"/>
          <w:b/>
          <w:bCs/>
          <w:color w:val="0D0D0D"/>
        </w:rPr>
      </w:pPr>
    </w:p>
    <w:p w14:paraId="60B60351" w14:textId="77777777" w:rsidR="00BB1B28" w:rsidRDefault="00000000">
      <w:pPr>
        <w:spacing w:after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Funkcijska klasifikacija  utvrđena je u međunarodnoj klasifikaciji funkcija države razvrstane u razrede, skupine i podskupine te vezana uz rashode iskazane prema računima ekonomske klasifikacije svake aktivnosti, odnosno projekta. Funkcijska klasifikacija vezuje se uz rashode iskazane prema računima ekonomske klasifikacije vezane uz aktivnosti ili projekte u proračunu.</w:t>
      </w:r>
    </w:p>
    <w:p w14:paraId="41AA29D8" w14:textId="77777777" w:rsidR="00BB1B28" w:rsidRDefault="00BB1B28">
      <w:pPr>
        <w:spacing w:after="0"/>
        <w:jc w:val="both"/>
        <w:rPr>
          <w:rFonts w:eastAsia="Calibri" w:cstheme="minorHAnsi"/>
          <w:color w:val="000000"/>
        </w:rPr>
      </w:pPr>
    </w:p>
    <w:p w14:paraId="38142121" w14:textId="77777777" w:rsidR="00BB1B28" w:rsidRDefault="00000000">
      <w:pPr>
        <w:spacing w:after="0"/>
        <w:rPr>
          <w:rFonts w:cstheme="minorHAnsi"/>
          <w:color w:val="4F81BD" w:themeColor="accent1"/>
        </w:rPr>
      </w:pPr>
      <w:bookmarkStart w:id="6" w:name="_Hlk223351999"/>
      <w:r>
        <w:rPr>
          <w:rFonts w:cstheme="minorHAnsi"/>
          <w:color w:val="4F81BD" w:themeColor="accent1"/>
        </w:rPr>
        <w:t>Tablica 7. Rashodi prema funkcijskoj klasifikaciji za tekuću i prethodnu proračunsku godinu te prikaz ostvarenja izvještajnog razdoblja</w:t>
      </w:r>
    </w:p>
    <w:tbl>
      <w:tblPr>
        <w:tblW w:w="14129" w:type="dxa"/>
        <w:tblLook w:val="04A0" w:firstRow="1" w:lastRow="0" w:firstColumn="1" w:lastColumn="0" w:noHBand="0" w:noVBand="1"/>
      </w:tblPr>
      <w:tblGrid>
        <w:gridCol w:w="6194"/>
        <w:gridCol w:w="1920"/>
        <w:gridCol w:w="1920"/>
        <w:gridCol w:w="1920"/>
        <w:gridCol w:w="1080"/>
        <w:gridCol w:w="1095"/>
      </w:tblGrid>
      <w:tr w:rsidR="00316B42" w14:paraId="6B4168F6" w14:textId="77777777">
        <w:trPr>
          <w:trHeight w:val="255"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bookmarkEnd w:id="6"/>
          <w:p w14:paraId="7747CAC6" w14:textId="77777777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Račun/Opis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183AFB54" w14:textId="1918BDD6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2025.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29C8807C" w14:textId="1F23D720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Izvorni plan 2026.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0BF5ED04" w14:textId="5B7245A0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Izvršenje 2026.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74926F5E" w14:textId="140F0396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30C75CD7" w14:textId="428AC58D" w:rsidR="00316B42" w:rsidRDefault="00316B42" w:rsidP="00316B4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73063">
              <w:rPr>
                <w:rFonts w:eastAsia="Times New Roman" w:cstheme="minorHAnsi"/>
                <w:color w:val="000000" w:themeColor="text1"/>
              </w:rPr>
              <w:t>Indeks  3/2</w:t>
            </w:r>
          </w:p>
        </w:tc>
      </w:tr>
      <w:tr w:rsidR="00BB1B28" w14:paraId="156D3403" w14:textId="77777777">
        <w:trPr>
          <w:trHeight w:val="255"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4764A2CC" w14:textId="77777777" w:rsidR="00BB1B28" w:rsidRDefault="00BB1B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7AC648A4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23DDC84C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0E59C3E2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24BC7864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noWrap/>
            <w:vAlign w:val="bottom"/>
          </w:tcPr>
          <w:p w14:paraId="6D634C26" w14:textId="77777777" w:rsidR="00BB1B28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</w:tr>
      <w:tr w:rsidR="00092533" w14:paraId="6BBACD40" w14:textId="77777777">
        <w:trPr>
          <w:trHeight w:val="255"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9710147" w14:textId="77777777" w:rsidR="00092533" w:rsidRDefault="00092533" w:rsidP="000925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Funkcijska klasifikacija  SVEUKUPNI RASHODI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F4ABE63" w14:textId="192BC28C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190.041,17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1769B48" w14:textId="4751AACF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507.700,00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0E2FDF4B" w14:textId="1C6E11AB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204.428,21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5D95F452" w14:textId="70D80B85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107,57%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5CCAD0D8" w14:textId="284797C6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40,27%</w:t>
            </w:r>
          </w:p>
        </w:tc>
      </w:tr>
      <w:tr w:rsidR="00092533" w14:paraId="033E692F" w14:textId="77777777">
        <w:trPr>
          <w:trHeight w:val="255"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786107D5" w14:textId="77777777" w:rsidR="00092533" w:rsidRDefault="00092533" w:rsidP="000925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Funkcijska klasifikacija 08 Rekreacija, kultura i religija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3D7672AF" w14:textId="67D8531D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190.041,17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041A8A9B" w14:textId="2D10F992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507.700,00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0944066C" w14:textId="4A9A1592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204.428,21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11B713DC" w14:textId="20957960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107,57%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bottom"/>
          </w:tcPr>
          <w:p w14:paraId="3781A25C" w14:textId="3116FFA9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40,27%</w:t>
            </w:r>
          </w:p>
        </w:tc>
      </w:tr>
      <w:tr w:rsidR="00092533" w14:paraId="4FA0A6CB" w14:textId="77777777">
        <w:trPr>
          <w:trHeight w:val="255"/>
        </w:trPr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noWrap/>
            <w:vAlign w:val="bottom"/>
          </w:tcPr>
          <w:p w14:paraId="0C55E7AD" w14:textId="77777777" w:rsidR="00092533" w:rsidRDefault="00092533" w:rsidP="000925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Funkcijska klasifikacija 082 Službe kulture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noWrap/>
            <w:vAlign w:val="bottom"/>
          </w:tcPr>
          <w:p w14:paraId="56A582C8" w14:textId="66A8F9D9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190.041,17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noWrap/>
            <w:vAlign w:val="bottom"/>
          </w:tcPr>
          <w:p w14:paraId="26972690" w14:textId="5D464368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507.700,00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noWrap/>
            <w:vAlign w:val="bottom"/>
          </w:tcPr>
          <w:p w14:paraId="0FAF2CCB" w14:textId="47A57BA3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204.428,21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noWrap/>
            <w:vAlign w:val="bottom"/>
          </w:tcPr>
          <w:p w14:paraId="4E56305A" w14:textId="332DB9C2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107,57%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noWrap/>
            <w:vAlign w:val="bottom"/>
          </w:tcPr>
          <w:p w14:paraId="5B89C6E8" w14:textId="271F5165" w:rsidR="00092533" w:rsidRDefault="00092533" w:rsidP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40,27%</w:t>
            </w:r>
          </w:p>
        </w:tc>
      </w:tr>
    </w:tbl>
    <w:p w14:paraId="612BA4E4" w14:textId="77777777" w:rsidR="00BB1B28" w:rsidRDefault="00BB1B28">
      <w:pPr>
        <w:spacing w:after="0"/>
        <w:jc w:val="both"/>
        <w:rPr>
          <w:rFonts w:eastAsia="Calibri" w:cstheme="minorHAnsi"/>
          <w:color w:val="000000"/>
        </w:rPr>
      </w:pPr>
    </w:p>
    <w:p w14:paraId="6261B54A" w14:textId="77777777" w:rsidR="00BB1B28" w:rsidRDefault="00BB1B28">
      <w:pPr>
        <w:pStyle w:val="Odlomakpopisa"/>
        <w:spacing w:after="0"/>
        <w:ind w:left="0"/>
        <w:jc w:val="both"/>
        <w:rPr>
          <w:rFonts w:eastAsia="Calibri" w:cstheme="minorHAnsi"/>
          <w:b/>
          <w:bCs/>
          <w:color w:val="0D0D0D"/>
        </w:rPr>
      </w:pPr>
    </w:p>
    <w:p w14:paraId="5974B864" w14:textId="1D0A66B2" w:rsidR="00BB1B28" w:rsidRDefault="00000000">
      <w:pPr>
        <w:pStyle w:val="Odlomakpopisa"/>
        <w:numPr>
          <w:ilvl w:val="0"/>
          <w:numId w:val="5"/>
        </w:numPr>
        <w:spacing w:after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b/>
          <w:color w:val="000000"/>
        </w:rPr>
        <w:t xml:space="preserve">08 Rekreacija, kultura i religija: </w:t>
      </w:r>
      <w:r>
        <w:rPr>
          <w:rFonts w:eastAsia="Calibri" w:cstheme="minorHAnsi"/>
          <w:color w:val="000000"/>
        </w:rPr>
        <w:t>službe rekreacije i sporta(održavanje sportske infrastrukture), službe kulture religijske i druge službe zajednice</w:t>
      </w:r>
      <w:r>
        <w:rPr>
          <w:rFonts w:eastAsia="Calibri" w:cstheme="minorHAnsi"/>
          <w:b/>
          <w:color w:val="000000"/>
        </w:rPr>
        <w:t xml:space="preserve">. </w:t>
      </w:r>
      <w:r>
        <w:rPr>
          <w:rFonts w:eastAsia="Calibri" w:cstheme="minorHAnsi"/>
          <w:color w:val="000000"/>
        </w:rPr>
        <w:t xml:space="preserve">Izvršeni su u iznosu od </w:t>
      </w:r>
      <w:r w:rsidR="00092533">
        <w:rPr>
          <w:rFonts w:eastAsia="Calibri" w:cstheme="minorHAnsi"/>
          <w:color w:val="000000"/>
        </w:rPr>
        <w:t>204.428,21</w:t>
      </w:r>
      <w:r>
        <w:rPr>
          <w:rFonts w:eastAsia="Calibri" w:cstheme="minorHAnsi"/>
          <w:color w:val="000000"/>
        </w:rPr>
        <w:t xml:space="preserve"> € , odnosno </w:t>
      </w:r>
      <w:r w:rsidR="00092533">
        <w:rPr>
          <w:rFonts w:eastAsia="Calibri" w:cstheme="minorHAnsi"/>
          <w:color w:val="000000"/>
        </w:rPr>
        <w:t>7,57</w:t>
      </w:r>
      <w:r>
        <w:rPr>
          <w:rFonts w:eastAsia="Calibri" w:cstheme="minorHAnsi"/>
          <w:color w:val="000000"/>
        </w:rPr>
        <w:t xml:space="preserve"> % više u odnosu na prethodnu godinu.</w:t>
      </w:r>
    </w:p>
    <w:p w14:paraId="6DD2AC5E" w14:textId="77777777" w:rsidR="00BB1B28" w:rsidRDefault="00BB1B28">
      <w:pPr>
        <w:pStyle w:val="Odlomakpopisa"/>
        <w:spacing w:after="0"/>
        <w:jc w:val="both"/>
        <w:rPr>
          <w:rFonts w:eastAsia="Calibri" w:cstheme="minorHAnsi"/>
          <w:color w:val="000000"/>
        </w:rPr>
      </w:pPr>
    </w:p>
    <w:p w14:paraId="462B7C66" w14:textId="77777777" w:rsidR="00BB1B28" w:rsidRDefault="00BB1B28">
      <w:pPr>
        <w:spacing w:after="0"/>
        <w:jc w:val="both"/>
        <w:rPr>
          <w:rFonts w:eastAsia="Calibri" w:cstheme="minorHAnsi"/>
          <w:color w:val="000000"/>
        </w:rPr>
      </w:pPr>
    </w:p>
    <w:p w14:paraId="69371D49" w14:textId="77777777" w:rsidR="00092533" w:rsidRDefault="00092533">
      <w:pPr>
        <w:spacing w:after="0"/>
        <w:jc w:val="both"/>
        <w:rPr>
          <w:rFonts w:eastAsia="Calibri" w:cstheme="minorHAnsi"/>
          <w:color w:val="000000"/>
        </w:rPr>
      </w:pPr>
    </w:p>
    <w:p w14:paraId="2C321477" w14:textId="77777777" w:rsidR="00316B42" w:rsidRDefault="00316B42">
      <w:pPr>
        <w:spacing w:after="0"/>
        <w:jc w:val="both"/>
        <w:rPr>
          <w:rFonts w:eastAsia="Calibri" w:cstheme="minorHAnsi"/>
          <w:color w:val="000000"/>
        </w:rPr>
      </w:pPr>
    </w:p>
    <w:p w14:paraId="0D501E6A" w14:textId="77777777" w:rsidR="00BB1B28" w:rsidRDefault="00000000">
      <w:pPr>
        <w:spacing w:after="0"/>
        <w:jc w:val="both"/>
        <w:rPr>
          <w:rFonts w:eastAsia="Calibri" w:cstheme="minorHAnsi"/>
          <w:b/>
          <w:bCs/>
          <w:color w:val="000000"/>
          <w:u w:val="single"/>
        </w:rPr>
      </w:pPr>
      <w:r>
        <w:rPr>
          <w:rFonts w:eastAsia="Calibri" w:cstheme="minorHAnsi"/>
          <w:b/>
          <w:bCs/>
          <w:color w:val="000000"/>
          <w:u w:val="single"/>
        </w:rPr>
        <w:lastRenderedPageBreak/>
        <w:t>Račun financiranja prema ekonomskoj klasifikaciji</w:t>
      </w:r>
    </w:p>
    <w:p w14:paraId="55AB7550" w14:textId="77777777" w:rsidR="00BB1B28" w:rsidRDefault="00BB1B28">
      <w:pPr>
        <w:spacing w:after="0"/>
        <w:jc w:val="both"/>
        <w:rPr>
          <w:rFonts w:eastAsia="Calibri" w:cstheme="minorHAnsi"/>
          <w:b/>
          <w:bCs/>
          <w:color w:val="000000"/>
        </w:rPr>
      </w:pPr>
    </w:p>
    <w:p w14:paraId="2DC06FBB" w14:textId="77777777" w:rsidR="00BB1B28" w:rsidRDefault="00000000">
      <w:pPr>
        <w:spacing w:after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Račun financiranja daje prikaz primitaka od financijske imovine i zaduživanja i izdataka za financijsku imovinu i otplate zajmova te neto financiranje. </w:t>
      </w:r>
    </w:p>
    <w:p w14:paraId="4A8B2177" w14:textId="77777777" w:rsidR="00BB1B28" w:rsidRDefault="00000000">
      <w:pPr>
        <w:spacing w:after="0"/>
        <w:jc w:val="both"/>
        <w:rPr>
          <w:rFonts w:eastAsia="Calibri" w:cstheme="minorHAnsi"/>
          <w:i/>
          <w:iCs/>
          <w:color w:val="000000"/>
        </w:rPr>
      </w:pPr>
      <w:r>
        <w:rPr>
          <w:rFonts w:eastAsia="Calibri" w:cstheme="minorHAnsi"/>
          <w:i/>
          <w:iCs/>
          <w:color w:val="000000"/>
        </w:rPr>
        <w:t xml:space="preserve"> </w:t>
      </w:r>
    </w:p>
    <w:p w14:paraId="568FA57A" w14:textId="77777777" w:rsidR="00BB1B28" w:rsidRDefault="00000000">
      <w:pPr>
        <w:spacing w:after="0"/>
        <w:jc w:val="both"/>
        <w:rPr>
          <w:rFonts w:eastAsia="Calibri" w:cstheme="minorHAnsi"/>
          <w:i/>
          <w:iCs/>
          <w:color w:val="000000"/>
        </w:rPr>
      </w:pPr>
      <w:r>
        <w:rPr>
          <w:rFonts w:eastAsia="Calibri" w:cstheme="minorHAnsi"/>
          <w:i/>
          <w:iCs/>
          <w:color w:val="000000"/>
        </w:rPr>
        <w:t xml:space="preserve">Primici od financijske imovine i zaduživanja  </w:t>
      </w:r>
    </w:p>
    <w:p w14:paraId="25D079E7" w14:textId="55301C8F" w:rsidR="00BB1B28" w:rsidRPr="00092533" w:rsidRDefault="00000000" w:rsidP="00092533">
      <w:pPr>
        <w:spacing w:after="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U izvještajnom razdoblju  od 01. siječnja do </w:t>
      </w:r>
      <w:r w:rsidR="00092533">
        <w:rPr>
          <w:rFonts w:eastAsia="Calibri" w:cstheme="minorHAnsi"/>
          <w:color w:val="000000"/>
        </w:rPr>
        <w:t>30.06.2026</w:t>
      </w:r>
      <w:r>
        <w:rPr>
          <w:rFonts w:eastAsia="Calibri" w:cstheme="minorHAnsi"/>
          <w:color w:val="000000"/>
        </w:rPr>
        <w:t>. godine nisu ostvarivani primitci.</w:t>
      </w:r>
    </w:p>
    <w:p w14:paraId="49E16869" w14:textId="6E68F5CF" w:rsidR="00BB1B28" w:rsidRDefault="00092533">
      <w:pPr>
        <w:spacing w:after="0"/>
        <w:jc w:val="both"/>
        <w:rPr>
          <w:rFonts w:eastAsia="Calibri" w:cstheme="minorHAnsi"/>
          <w:b/>
          <w:bCs/>
          <w:color w:val="000000"/>
        </w:rPr>
      </w:pPr>
      <w:r>
        <w:rPr>
          <w:rFonts w:eastAsia="Calibri" w:cstheme="minorHAnsi"/>
          <w:b/>
          <w:bCs/>
          <w:color w:val="000000"/>
        </w:rPr>
        <w:br w:type="textWrapping" w:clear="all"/>
      </w:r>
    </w:p>
    <w:p w14:paraId="676F67A6" w14:textId="77777777" w:rsidR="00BB1B28" w:rsidRDefault="00BB1B28">
      <w:pPr>
        <w:spacing w:after="0"/>
        <w:jc w:val="both"/>
        <w:rPr>
          <w:rFonts w:eastAsia="Calibri" w:cstheme="minorHAnsi"/>
          <w:b/>
          <w:bCs/>
          <w:color w:val="000000"/>
        </w:rPr>
      </w:pPr>
    </w:p>
    <w:p w14:paraId="37E82D89" w14:textId="77777777" w:rsidR="00BB1B28" w:rsidRDefault="00000000">
      <w:pPr>
        <w:spacing w:after="0"/>
        <w:jc w:val="both"/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t>Račun financiranja prema izvorima financiranja</w:t>
      </w:r>
    </w:p>
    <w:p w14:paraId="6127BFA1" w14:textId="77777777" w:rsidR="00BB1B28" w:rsidRDefault="00BB1B28">
      <w:pPr>
        <w:spacing w:after="0"/>
        <w:jc w:val="both"/>
        <w:rPr>
          <w:rFonts w:eastAsia="Calibri" w:cstheme="minorHAnsi"/>
          <w:b/>
          <w:bCs/>
        </w:rPr>
      </w:pPr>
    </w:p>
    <w:p w14:paraId="4CEF5BAE" w14:textId="77777777" w:rsidR="00BB1B28" w:rsidRDefault="00000000">
      <w:p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Račun financiranja daje prikaz primitaka od financijske imovine i zaduživanja i izdataka za financijsku imovinu i otplate zajmova te neto financiranje. </w:t>
      </w:r>
    </w:p>
    <w:p w14:paraId="159CF409" w14:textId="77777777" w:rsidR="00BB1B28" w:rsidRDefault="00000000">
      <w:pPr>
        <w:spacing w:after="0"/>
        <w:jc w:val="both"/>
        <w:rPr>
          <w:rFonts w:eastAsia="Calibri" w:cstheme="minorHAnsi"/>
          <w:i/>
          <w:iCs/>
        </w:rPr>
      </w:pPr>
      <w:r>
        <w:rPr>
          <w:rFonts w:eastAsia="Calibri" w:cstheme="minorHAnsi"/>
          <w:i/>
          <w:iCs/>
        </w:rPr>
        <w:t xml:space="preserve"> </w:t>
      </w:r>
    </w:p>
    <w:p w14:paraId="414ABE3C" w14:textId="77777777" w:rsidR="00BB1B28" w:rsidRDefault="00000000">
      <w:p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U izvještajnom razdoblju korištena su sredstva ostvarena prethodne godine iz vlastitih izvora poslovanja.</w:t>
      </w:r>
    </w:p>
    <w:p w14:paraId="6B70C9C7" w14:textId="77777777" w:rsidR="00BB1B28" w:rsidRDefault="00000000">
      <w:pPr>
        <w:spacing w:after="0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 </w:t>
      </w:r>
    </w:p>
    <w:p w14:paraId="204D4EE2" w14:textId="77777777" w:rsidR="00BB1B28" w:rsidRDefault="00BB1B28">
      <w:pPr>
        <w:spacing w:after="0"/>
        <w:jc w:val="both"/>
        <w:rPr>
          <w:rFonts w:eastAsia="Calibri" w:cstheme="minorHAnsi"/>
          <w:b/>
          <w:bCs/>
          <w:color w:val="000000"/>
        </w:rPr>
      </w:pPr>
    </w:p>
    <w:p w14:paraId="50D7E6E7" w14:textId="77777777" w:rsidR="00BB1B28" w:rsidRDefault="00BB1B28">
      <w:pPr>
        <w:spacing w:after="0"/>
        <w:jc w:val="both"/>
        <w:rPr>
          <w:rFonts w:eastAsia="Calibri" w:cstheme="minorHAnsi"/>
          <w:b/>
          <w:bCs/>
          <w:color w:val="000000"/>
        </w:rPr>
      </w:pPr>
    </w:p>
    <w:p w14:paraId="05C20B9B" w14:textId="77777777" w:rsidR="00BB1B28" w:rsidRDefault="00BB1B28">
      <w:pPr>
        <w:spacing w:after="0"/>
        <w:jc w:val="both"/>
        <w:rPr>
          <w:rFonts w:eastAsia="Calibri" w:cstheme="minorHAnsi"/>
          <w:b/>
          <w:bCs/>
          <w:color w:val="000000"/>
        </w:rPr>
      </w:pPr>
    </w:p>
    <w:p w14:paraId="0043EB11" w14:textId="77777777" w:rsidR="00BB1B28" w:rsidRDefault="00000000">
      <w:pPr>
        <w:pStyle w:val="Odlomakpopisa"/>
        <w:numPr>
          <w:ilvl w:val="0"/>
          <w:numId w:val="1"/>
        </w:numPr>
        <w:spacing w:after="0"/>
        <w:rPr>
          <w:rFonts w:eastAsia="Calibri" w:cstheme="minorHAnsi"/>
          <w:b/>
          <w:bCs/>
          <w:color w:val="0D0D0D"/>
          <w:u w:val="single"/>
        </w:rPr>
      </w:pPr>
      <w:r>
        <w:rPr>
          <w:rFonts w:eastAsia="Calibri" w:cstheme="minorHAnsi"/>
          <w:b/>
          <w:bCs/>
          <w:color w:val="0D0D0D"/>
          <w:u w:val="single"/>
        </w:rPr>
        <w:t xml:space="preserve"> POSEBNI DIO - OBRAZLOŽENJE POSEBNOG DIJELA</w:t>
      </w:r>
    </w:p>
    <w:p w14:paraId="489D8FAA" w14:textId="77777777" w:rsidR="00BB1B28" w:rsidRDefault="00BB1B28">
      <w:pPr>
        <w:pStyle w:val="Odlomakpopisa"/>
        <w:spacing w:after="0"/>
        <w:ind w:left="0"/>
        <w:jc w:val="both"/>
        <w:rPr>
          <w:rFonts w:eastAsia="Calibri" w:cstheme="minorHAnsi"/>
          <w:b/>
          <w:bCs/>
          <w:color w:val="0D0D0D"/>
        </w:rPr>
      </w:pPr>
    </w:p>
    <w:p w14:paraId="5F9D5834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Izvršenje po organizacijskoj  i programskoj klasifikaciji</w:t>
      </w:r>
    </w:p>
    <w:p w14:paraId="324DBD40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/>
        </w:rPr>
      </w:pPr>
    </w:p>
    <w:p w14:paraId="6B620B7A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Posebni dio godišnjeg izvještaja o izvršenju proračuna sadrži izvršenje rashoda i izdataka iskazanih po organizacijskoj klasifikaciji, izvorima financiranja i ekonomskoj klasifikaciji, raspoređenih u programe koji se sastoje od aktivnosti i projekata.</w:t>
      </w:r>
    </w:p>
    <w:p w14:paraId="2B5F2F3F" w14:textId="77777777" w:rsidR="00BB1B28" w:rsidRDefault="00000000">
      <w:pPr>
        <w:suppressAutoHyphens/>
        <w:autoSpaceDN w:val="0"/>
        <w:spacing w:after="0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>U nastavku se daje pregled ukupnih izvršenih rashoda i izdataka po programskoj klasifikaciji.</w:t>
      </w:r>
    </w:p>
    <w:p w14:paraId="7DA45B53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25507E62" w14:textId="77777777" w:rsidR="00BB1B28" w:rsidRDefault="00BB1B28">
      <w:pPr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5947564B" w14:textId="77777777" w:rsidR="00092533" w:rsidRDefault="00092533">
      <w:pPr>
        <w:suppressAutoHyphens/>
        <w:autoSpaceDN w:val="0"/>
        <w:spacing w:after="0"/>
        <w:textAlignment w:val="baseline"/>
        <w:rPr>
          <w:rFonts w:cstheme="minorHAnsi"/>
          <w:bCs/>
        </w:rPr>
      </w:pPr>
    </w:p>
    <w:p w14:paraId="1C0D3990" w14:textId="77777777" w:rsidR="00BB1B28" w:rsidRDefault="00BB1B28">
      <w:pPr>
        <w:pStyle w:val="Odlomakpopisa"/>
        <w:spacing w:after="0" w:line="240" w:lineRule="auto"/>
        <w:ind w:left="0"/>
        <w:jc w:val="center"/>
        <w:rPr>
          <w:rFonts w:cstheme="minorHAnsi"/>
        </w:rPr>
      </w:pPr>
    </w:p>
    <w:p w14:paraId="4266197C" w14:textId="77777777" w:rsidR="00BB1B28" w:rsidRDefault="00000000">
      <w:pPr>
        <w:pStyle w:val="Odlomakpopisa"/>
        <w:numPr>
          <w:ilvl w:val="0"/>
          <w:numId w:val="6"/>
        </w:num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Program / Redovna djelatnost KIC</w:t>
      </w:r>
    </w:p>
    <w:p w14:paraId="61EC9185" w14:textId="77777777" w:rsidR="00BB1B28" w:rsidRDefault="00BB1B28">
      <w:pPr>
        <w:pStyle w:val="Odlomakpopisa"/>
        <w:spacing w:after="0" w:line="240" w:lineRule="auto"/>
        <w:rPr>
          <w:rFonts w:cstheme="minorHAnsi"/>
          <w:b/>
        </w:rPr>
      </w:pPr>
    </w:p>
    <w:p w14:paraId="4B979599" w14:textId="77777777" w:rsidR="00BB1B28" w:rsidRDefault="00000000">
      <w:pPr>
        <w:pStyle w:val="Bezproreda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Osnovna djelatnost Kulturno Informativnog Centra Gospić, javne ustanove za kulturu je organizacija, razvijanje i unaprjeđivanje svih oblika kulturnog i umjetničkog stvaralaštva te zadovoljavanje svih oblika zabavnih, kulturnih i umjetničkih potreba grada Gospic.</w:t>
      </w:r>
    </w:p>
    <w:p w14:paraId="1152F935" w14:textId="77777777" w:rsidR="00BB1B28" w:rsidRDefault="00000000">
      <w:pPr>
        <w:pStyle w:val="Bezproreda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Djelatnost se obavlja temeljem godišnjeg Plana i programa rada koje odobrava Osnivač. Unutarnja organizacija realizira se kroz djelatnost ustanove koju Centar obavlja po Zakonu, osnivačkom aktu i Statutu te prema Pravilniku o unutarnjem ustrojstvu i načinu rada Kulturno Informativnog Centra Gospić, javne ustanove za kulturu.</w:t>
      </w:r>
    </w:p>
    <w:p w14:paraId="372F2BF0" w14:textId="77777777" w:rsidR="00BB1B28" w:rsidRDefault="00BB1B28">
      <w:pPr>
        <w:pStyle w:val="Bezproreda"/>
        <w:spacing w:line="276" w:lineRule="auto"/>
        <w:rPr>
          <w:rFonts w:cstheme="minorHAnsi"/>
        </w:rPr>
      </w:pPr>
    </w:p>
    <w:p w14:paraId="27B56D2E" w14:textId="77777777" w:rsidR="00BB1B28" w:rsidRDefault="00000000">
      <w:pPr>
        <w:pStyle w:val="Bezproreda"/>
        <w:spacing w:line="276" w:lineRule="auto"/>
        <w:rPr>
          <w:rFonts w:cstheme="minorHAnsi"/>
          <w:b/>
        </w:rPr>
      </w:pPr>
      <w:r>
        <w:rPr>
          <w:rFonts w:cstheme="minorHAnsi"/>
        </w:rPr>
        <w:t>Djelatnost Ustanove:</w:t>
      </w:r>
    </w:p>
    <w:p w14:paraId="762A5320" w14:textId="77777777" w:rsidR="00BB1B28" w:rsidRDefault="00BB1B28">
      <w:pPr>
        <w:pStyle w:val="Bezproreda"/>
        <w:spacing w:line="276" w:lineRule="auto"/>
        <w:ind w:firstLine="708"/>
        <w:rPr>
          <w:rFonts w:cstheme="minorHAnsi"/>
          <w:b/>
        </w:rPr>
      </w:pPr>
    </w:p>
    <w:p w14:paraId="50C3F586" w14:textId="77777777" w:rsidR="00BB1B28" w:rsidRDefault="00000000">
      <w:pPr>
        <w:numPr>
          <w:ilvl w:val="0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organizacija, razvijanje i unaprjeđivanje svih oblika kulturnog i umjetničkog stvaralaštva, </w:t>
      </w:r>
    </w:p>
    <w:p w14:paraId="08AEFC1C" w14:textId="77777777" w:rsidR="00BB1B28" w:rsidRDefault="00000000">
      <w:pPr>
        <w:numPr>
          <w:ilvl w:val="0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zadovoljavanje svih oblika zabavnih, kulturnih i umjetničkih potreba grada Gospića,</w:t>
      </w:r>
    </w:p>
    <w:p w14:paraId="3C0A7D43" w14:textId="77777777" w:rsidR="00BB1B28" w:rsidRDefault="00000000">
      <w:pPr>
        <w:numPr>
          <w:ilvl w:val="0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izdavačka djelatnost;</w:t>
      </w:r>
    </w:p>
    <w:p w14:paraId="79744AEE" w14:textId="77777777" w:rsidR="00BB1B28" w:rsidRDefault="00000000">
      <w:pPr>
        <w:numPr>
          <w:ilvl w:val="0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promidžba (reklama i propaganda);</w:t>
      </w:r>
    </w:p>
    <w:p w14:paraId="7D6B7342" w14:textId="77777777" w:rsidR="00BB1B28" w:rsidRDefault="00000000">
      <w:pPr>
        <w:numPr>
          <w:ilvl w:val="0"/>
          <w:numId w:val="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umjetničko i književno stvaralaštvo i reproduktivno izvođenje;</w:t>
      </w:r>
    </w:p>
    <w:p w14:paraId="1E31B346" w14:textId="77777777" w:rsidR="00BB1B28" w:rsidRDefault="00BB1B28">
      <w:pPr>
        <w:spacing w:after="0"/>
        <w:jc w:val="both"/>
        <w:rPr>
          <w:rFonts w:cstheme="minorHAnsi"/>
        </w:rPr>
      </w:pPr>
    </w:p>
    <w:p w14:paraId="593E760D" w14:textId="4F238825" w:rsidR="00BB1B28" w:rsidRDefault="00000000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 izvještajnom razdoblju ostvareni su rashodi za redovnu djelatnost ustanove u iznosu od </w:t>
      </w:r>
      <w:r w:rsidR="00D76008">
        <w:rPr>
          <w:rFonts w:cstheme="minorHAnsi"/>
        </w:rPr>
        <w:t>183.780,43</w:t>
      </w:r>
      <w:r>
        <w:rPr>
          <w:rFonts w:cstheme="minorHAnsi"/>
        </w:rPr>
        <w:t xml:space="preserve"> € ,</w:t>
      </w:r>
      <w:r w:rsidR="00D76008">
        <w:rPr>
          <w:rFonts w:cstheme="minorHAnsi"/>
        </w:rPr>
        <w:t>46,72</w:t>
      </w:r>
      <w:r>
        <w:rPr>
          <w:rFonts w:cstheme="minorHAnsi"/>
        </w:rPr>
        <w:t xml:space="preserve">% </w:t>
      </w:r>
      <w:r w:rsidR="00D76008">
        <w:rPr>
          <w:rFonts w:cstheme="minorHAnsi"/>
        </w:rPr>
        <w:t>planiranog rashoda</w:t>
      </w:r>
      <w:r>
        <w:rPr>
          <w:rFonts w:cstheme="minorHAnsi"/>
        </w:rPr>
        <w:t xml:space="preserve"> tekućeg plana za 202</w:t>
      </w:r>
      <w:r w:rsidR="00D76008">
        <w:rPr>
          <w:rFonts w:cstheme="minorHAnsi"/>
        </w:rPr>
        <w:t>6</w:t>
      </w:r>
      <w:r>
        <w:rPr>
          <w:rFonts w:cstheme="minorHAnsi"/>
        </w:rPr>
        <w:t>. godinu.</w:t>
      </w:r>
    </w:p>
    <w:p w14:paraId="4C43C370" w14:textId="77777777" w:rsidR="00BB1B28" w:rsidRDefault="00BB1B28">
      <w:pPr>
        <w:spacing w:after="0"/>
        <w:jc w:val="both"/>
        <w:rPr>
          <w:rFonts w:cstheme="minorHAnsi"/>
        </w:rPr>
      </w:pPr>
    </w:p>
    <w:p w14:paraId="5EAD7D0C" w14:textId="77777777" w:rsidR="00BB1B28" w:rsidRDefault="00BB1B28">
      <w:pPr>
        <w:spacing w:after="0"/>
        <w:jc w:val="both"/>
        <w:rPr>
          <w:rFonts w:cstheme="minorHAnsi"/>
        </w:rPr>
      </w:pPr>
    </w:p>
    <w:p w14:paraId="40A31BA3" w14:textId="77777777" w:rsidR="00BB1B28" w:rsidRDefault="00BB1B28">
      <w:pPr>
        <w:spacing w:after="0"/>
        <w:jc w:val="both"/>
        <w:rPr>
          <w:rFonts w:cstheme="minorHAnsi"/>
        </w:rPr>
      </w:pPr>
    </w:p>
    <w:p w14:paraId="3BB49C9C" w14:textId="77777777" w:rsidR="00092533" w:rsidRDefault="00092533">
      <w:pPr>
        <w:spacing w:after="0"/>
        <w:jc w:val="both"/>
        <w:rPr>
          <w:rFonts w:cstheme="minorHAnsi"/>
        </w:rPr>
      </w:pPr>
    </w:p>
    <w:p w14:paraId="70B565BB" w14:textId="77777777" w:rsidR="00092533" w:rsidRDefault="00092533">
      <w:pPr>
        <w:spacing w:after="0"/>
        <w:jc w:val="both"/>
        <w:rPr>
          <w:rFonts w:cstheme="minorHAnsi"/>
        </w:rPr>
      </w:pPr>
    </w:p>
    <w:p w14:paraId="50B8BB0E" w14:textId="77777777" w:rsidR="00092533" w:rsidRDefault="00092533">
      <w:pPr>
        <w:spacing w:after="0"/>
        <w:jc w:val="both"/>
        <w:rPr>
          <w:rFonts w:cstheme="minorHAnsi"/>
        </w:rPr>
      </w:pPr>
    </w:p>
    <w:p w14:paraId="6DEF266D" w14:textId="77777777" w:rsidR="00092533" w:rsidRDefault="00092533">
      <w:pPr>
        <w:spacing w:after="0"/>
        <w:jc w:val="both"/>
        <w:rPr>
          <w:rFonts w:cstheme="minorHAnsi"/>
        </w:rPr>
      </w:pPr>
    </w:p>
    <w:p w14:paraId="05562E7D" w14:textId="77777777" w:rsidR="00092533" w:rsidRDefault="00092533">
      <w:pPr>
        <w:spacing w:after="0"/>
        <w:jc w:val="both"/>
        <w:rPr>
          <w:rFonts w:cstheme="minorHAnsi"/>
        </w:rPr>
      </w:pPr>
    </w:p>
    <w:p w14:paraId="33DEDE91" w14:textId="77777777" w:rsidR="00D76008" w:rsidRDefault="00D76008">
      <w:pPr>
        <w:spacing w:after="0"/>
        <w:jc w:val="both"/>
        <w:rPr>
          <w:rFonts w:cstheme="minorHAnsi"/>
        </w:rPr>
      </w:pPr>
    </w:p>
    <w:p w14:paraId="4137D987" w14:textId="77777777" w:rsidR="00092533" w:rsidRDefault="00092533">
      <w:pPr>
        <w:spacing w:after="0"/>
        <w:jc w:val="both"/>
        <w:rPr>
          <w:rFonts w:cstheme="minorHAnsi"/>
        </w:rPr>
      </w:pPr>
    </w:p>
    <w:p w14:paraId="34E903E8" w14:textId="77777777" w:rsidR="00092533" w:rsidRDefault="00092533">
      <w:pPr>
        <w:spacing w:after="0"/>
        <w:jc w:val="both"/>
        <w:rPr>
          <w:rFonts w:cstheme="minorHAnsi"/>
        </w:rPr>
      </w:pPr>
    </w:p>
    <w:p w14:paraId="4C6813BB" w14:textId="77777777" w:rsidR="00BB1B28" w:rsidRDefault="00BB1B28">
      <w:pPr>
        <w:spacing w:after="0"/>
        <w:jc w:val="both"/>
        <w:rPr>
          <w:rFonts w:cstheme="minorHAnsi"/>
        </w:rPr>
      </w:pPr>
    </w:p>
    <w:p w14:paraId="4FC9CCC4" w14:textId="2A872D7A" w:rsidR="00BB1B28" w:rsidRDefault="00000000">
      <w:pPr>
        <w:spacing w:after="0"/>
        <w:rPr>
          <w:rFonts w:cstheme="minorHAnsi"/>
          <w:color w:val="4F81BD" w:themeColor="accent1"/>
        </w:rPr>
      </w:pPr>
      <w:r>
        <w:rPr>
          <w:rFonts w:cstheme="minorHAnsi"/>
          <w:color w:val="4F81BD" w:themeColor="accent1"/>
        </w:rPr>
        <w:t xml:space="preserve">Tablica </w:t>
      </w:r>
      <w:r w:rsidR="00092533">
        <w:rPr>
          <w:rFonts w:cstheme="minorHAnsi"/>
          <w:color w:val="4F81BD" w:themeColor="accent1"/>
        </w:rPr>
        <w:t>8.</w:t>
      </w:r>
      <w:r>
        <w:rPr>
          <w:rFonts w:cstheme="minorHAnsi"/>
          <w:color w:val="4F81BD" w:themeColor="accent1"/>
        </w:rPr>
        <w:t>Rashodi prema programskoj klasifikaciji ( Redovna djelatnost KIC-a ) i izvorima financiranja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164"/>
        <w:gridCol w:w="2025"/>
        <w:gridCol w:w="5727"/>
        <w:gridCol w:w="1875"/>
        <w:gridCol w:w="1725"/>
        <w:gridCol w:w="1087"/>
      </w:tblGrid>
      <w:tr w:rsidR="00BB1B28" w14:paraId="37BA9F7F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0BC16142" w14:textId="77777777" w:rsidR="00BB1B28" w:rsidRDefault="00000000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000000"/>
              </w:rPr>
              <w:t>Funkcijska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4BCE39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Projekt/Aktivnost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2D73DDB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VRSTA RASHODA I IZDATAKA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510C8DDD" w14:textId="53BBF441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</w:t>
            </w:r>
            <w:r w:rsidR="00092533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9AB4AD3" w14:textId="591D9233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</w:t>
            </w:r>
            <w:r w:rsidR="00092533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B625DF0" w14:textId="77777777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2/1</w:t>
            </w:r>
          </w:p>
        </w:tc>
      </w:tr>
      <w:tr w:rsidR="00BB1B28" w14:paraId="0BBF485F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0D85A6C7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5B5BD96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4001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DAF948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Kultura: Redovna djelatnost KIC-a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03E2495A" w14:textId="75B2CB20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B24C5A8" w14:textId="3596CFE8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CBF8E34" w14:textId="4326765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B1B28" w14:paraId="7C7963E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4448122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082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1BECE0AC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A100001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6973E80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Aktivnost: Redovna djelatnost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</w:rPr>
              <w:t>KIC.a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1E99EBBA" w14:textId="6BDD9252" w:rsidR="00BB1B28" w:rsidRDefault="000B69C6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393</w:t>
            </w:r>
            <w:r w:rsidR="00D92E81">
              <w:rPr>
                <w:rFonts w:eastAsia="Times New Roman" w:cstheme="minorHAnsi"/>
                <w:b/>
                <w:bCs/>
                <w:color w:val="000000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</w:rPr>
              <w:t>300</w:t>
            </w:r>
            <w:r w:rsidR="00D92E81">
              <w:rPr>
                <w:rFonts w:eastAsia="Times New Roman" w:cstheme="minorHAnsi"/>
                <w:b/>
                <w:bCs/>
                <w:color w:val="000000"/>
              </w:rPr>
              <w:t>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11F51078" w14:textId="2E4345E8" w:rsidR="00BB1B28" w:rsidRDefault="00FF1FC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18</w:t>
            </w:r>
            <w:r w:rsidR="00D92E81">
              <w:rPr>
                <w:rFonts w:eastAsia="Times New Roman" w:cstheme="minorHAnsi"/>
                <w:b/>
                <w:bCs/>
                <w:color w:val="000000"/>
              </w:rPr>
              <w:t>3.780,43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01859387" w14:textId="07624E25" w:rsidR="00BB1B28" w:rsidRDefault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46,72</w:t>
            </w:r>
          </w:p>
        </w:tc>
      </w:tr>
      <w:tr w:rsidR="00BB1B28" w14:paraId="1F931EB8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57FA882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14659D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3. VLASTITI PRIHODI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2F1A237" w14:textId="163C9966" w:rsidR="00BB1B28" w:rsidRDefault="00092533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7.200,00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AE8DD4A" w14:textId="2DD595CE" w:rsidR="00BB1B28" w:rsidRDefault="00092533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627E3A65" w14:textId="75E0B8B4" w:rsidR="00BB1B28" w:rsidRDefault="0009253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</w:tr>
      <w:tr w:rsidR="00BB1B28" w14:paraId="21FF87B7" w14:textId="77777777" w:rsidTr="009C4284">
        <w:trPr>
          <w:trHeight w:val="540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0E2D2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6B60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2700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Rashodi za nabavu proizvedene dugotrajne imovine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F19B6E" w14:textId="37CAD090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7.200,00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E4BCC8" w14:textId="7AAFEB44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2AF4D7" w14:textId="49E1906E" w:rsidR="00BB1B28" w:rsidRDefault="00AD5EA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BB1B28" w14:paraId="71AC0C3B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63064661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2C6F25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9. Višak prihoda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54C0485" w14:textId="2E08CDFB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2.000,00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0562108" w14:textId="22D2EAEE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333E2206" w14:textId="108B70A6" w:rsidR="00BB1B28" w:rsidRDefault="00AD5EA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</w:tr>
      <w:tr w:rsidR="00BB1B28" w14:paraId="3CBEFC89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5E1B4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49901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28C03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62778A" w14:textId="20BF2605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2.000,00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90AB25" w14:textId="6022506D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28542" w14:textId="1F7451CC" w:rsidR="00BB1B28" w:rsidRDefault="00AD5EA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BB1B28" w14:paraId="21BE1251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EAD92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998EA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25C3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tekućeg i investicijskog  održavanja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98384B" w14:textId="3A851655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B46353" w14:textId="1EB67ED7" w:rsidR="00BB1B28" w:rsidRDefault="00AD5EAB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5324F8" w14:textId="5A2CCE47" w:rsidR="00BB1B28" w:rsidRDefault="00AD5E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BB1B28" w14:paraId="7BD39419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AAEE6A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2D2D88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1. OPĆI PRIHODI I PRIMICI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3DC885CF" w14:textId="4764F251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358.400,00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50C231D6" w14:textId="481A338C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18</w:t>
            </w:r>
            <w:r w:rsidR="000B69C6">
              <w:rPr>
                <w:rFonts w:eastAsia="Times New Roman" w:cstheme="minorHAnsi"/>
                <w:b/>
                <w:bCs/>
                <w:color w:val="333333"/>
              </w:rPr>
              <w:t>2.478,72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4FEBE33" w14:textId="003C1002" w:rsidR="00BB1B28" w:rsidRDefault="009C428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51,</w:t>
            </w:r>
            <w:r w:rsidR="000B69C6">
              <w:rPr>
                <w:rFonts w:eastAsia="Times New Roman" w:cstheme="minorHAnsi"/>
                <w:b/>
                <w:bCs/>
                <w:color w:val="333333"/>
              </w:rPr>
              <w:t>0</w:t>
            </w:r>
            <w:r>
              <w:rPr>
                <w:rFonts w:eastAsia="Times New Roman" w:cstheme="minorHAnsi"/>
                <w:b/>
                <w:bCs/>
                <w:color w:val="333333"/>
              </w:rPr>
              <w:t>6</w:t>
            </w:r>
          </w:p>
        </w:tc>
      </w:tr>
      <w:tr w:rsidR="00BB1B28" w14:paraId="1E9FBC5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580A9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85BDB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C0C1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Rashodi za zaposlene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F8BCCD" w14:textId="132BB453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304.450,00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6FD445" w14:textId="4A316185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150.929,74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2F4610" w14:textId="2F1CD024" w:rsidR="00BB1B28" w:rsidRDefault="009C428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49,57</w:t>
            </w:r>
          </w:p>
        </w:tc>
      </w:tr>
      <w:tr w:rsidR="00BB1B28" w14:paraId="34C1316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0917F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EA429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3111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087FAE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Plaće za redovan rad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17093C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CA002A" w14:textId="7F671CB0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122.226,23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751C07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03E153C5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9115C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FE746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3121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5455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Ostali rashodi za zaposlene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0259AC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36FC5D" w14:textId="7BB1D354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179,88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7C76A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31C45243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575147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D6112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5C982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Doprinosi za obvezno zdravstveno osiguranje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44DBBF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AED2E0" w14:textId="700539E5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19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523,63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DCC6D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839D6A8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94A470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753D3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B97F3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51D824" w14:textId="65DDA155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51</w:t>
            </w:r>
            <w:r w:rsidR="00D92E81">
              <w:rPr>
                <w:rFonts w:eastAsia="Times New Roman" w:cstheme="minorHAnsi"/>
                <w:b/>
                <w:bCs/>
                <w:color w:val="000000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</w:rPr>
              <w:t>750,00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DDA648" w14:textId="028321BC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31</w:t>
            </w:r>
            <w:r w:rsidR="00D92E81">
              <w:rPr>
                <w:rFonts w:eastAsia="Times New Roman" w:cstheme="minorHAnsi"/>
                <w:b/>
                <w:bCs/>
                <w:color w:val="000000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</w:rPr>
              <w:t>548,98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103C1" w14:textId="417AAB6A" w:rsidR="00BB1B28" w:rsidRDefault="009C428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62,16</w:t>
            </w:r>
          </w:p>
        </w:tc>
      </w:tr>
      <w:tr w:rsidR="00BB1B28" w14:paraId="155AB341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ECD92C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546DA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FEDB6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Naknade za prijevoz, za rad na terenu i odvojeni život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3412C7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C128A6" w14:textId="138B0B31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270,58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411F4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664A9798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9B75C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01C00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30FF5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Uredski materijal i ostali 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BFD5C4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78861C" w14:textId="2C726BEE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892,66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BDCC1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53CE9D96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A67FE1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84B68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3223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5B201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Energija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EA5A3C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9487C4" w14:textId="58391A29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760,99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29271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C4284" w14:paraId="2E7C44CE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4945D1" w14:textId="77777777" w:rsidR="009C4284" w:rsidRDefault="009C428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08193F" w14:textId="0DB186DB" w:rsidR="009C4284" w:rsidRDefault="009C428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3224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BD7A2D" w14:textId="1E2855FB" w:rsidR="009C4284" w:rsidRDefault="009C428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Materijal i </w:t>
            </w:r>
            <w:proofErr w:type="spellStart"/>
            <w:r>
              <w:rPr>
                <w:rFonts w:eastAsia="Times New Roman" w:cstheme="minorHAnsi"/>
                <w:color w:val="000000"/>
              </w:rPr>
              <w:t>djelovi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za tekuće i </w:t>
            </w:r>
            <w:proofErr w:type="spellStart"/>
            <w:r>
              <w:rPr>
                <w:rFonts w:eastAsia="Times New Roman" w:cstheme="minorHAnsi"/>
                <w:color w:val="000000"/>
              </w:rPr>
              <w:t>inves</w:t>
            </w:r>
            <w:proofErr w:type="spellEnd"/>
            <w:r>
              <w:rPr>
                <w:rFonts w:eastAsia="Times New Roman" w:cstheme="minorHAnsi"/>
                <w:color w:val="000000"/>
              </w:rPr>
              <w:t>. održavanje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04E698" w14:textId="77777777" w:rsidR="009C4284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0F0B51" w14:textId="452AC2A9" w:rsidR="009C4284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734,84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3201D0" w14:textId="77777777" w:rsidR="009C4284" w:rsidRDefault="009C428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0285961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806EB7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24398C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08C3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Sitni inventar i </w:t>
            </w:r>
            <w:proofErr w:type="spellStart"/>
            <w:r>
              <w:rPr>
                <w:rFonts w:eastAsia="Times New Roman" w:cstheme="minorHAnsi"/>
                <w:color w:val="000000"/>
              </w:rPr>
              <w:t>autogume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D1254E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90E1B3" w14:textId="6978199C" w:rsidR="00BB1B28" w:rsidRDefault="009C4284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575,00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2F6AF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6B1589E6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F9C689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426FF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CEAD7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telefona, interneta, pošte i prijevoza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E1EB21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60152" w14:textId="2D7F7459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3.992,44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6D605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8759E0" w14:paraId="58FCC334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C7A274" w14:textId="77777777" w:rsidR="008759E0" w:rsidRDefault="008759E0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B00C16" w14:textId="1C9CBAA5" w:rsidR="008759E0" w:rsidRDefault="008759E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CA0ED" w14:textId="1564ED59" w:rsidR="008759E0" w:rsidRDefault="008759E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tekućeg i investicijskog održavanja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468488" w14:textId="77777777" w:rsidR="008759E0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7267A" w14:textId="5F118FF9" w:rsidR="008759E0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801,35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6C04B0" w14:textId="77777777" w:rsidR="008759E0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5158E85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582169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067F8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3234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5640D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Komunalne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02752A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585E1" w14:textId="21AD7C0D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523,65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FDD65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5FD25C4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094AE6" w14:textId="77777777" w:rsidR="00BB1B28" w:rsidRDefault="00BB1B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8B42F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93F09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80BC6C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C95B98" w14:textId="177CBA71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589,58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CBA053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B6B708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AFE9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76995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3238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E4687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Računalne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88148A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88C946" w14:textId="270951FA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487,26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9E713F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343EDB85" w14:textId="77777777" w:rsidTr="009C4284">
        <w:trPr>
          <w:trHeight w:val="283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C8C19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B7697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5C92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Naknade za rad predstavničkih i izvršnih tijela, povjerenstava i slično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11DB18" w14:textId="77777777" w:rsidR="00BB1B28" w:rsidRDefault="00BB1B28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0EF4F8" w14:textId="2B9A9DE4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D92E81">
              <w:rPr>
                <w:rFonts w:eastAsia="Times New Roman" w:cstheme="minorHAnsi"/>
                <w:color w:val="000000"/>
              </w:rPr>
              <w:t>.</w:t>
            </w:r>
            <w:r>
              <w:rPr>
                <w:rFonts w:eastAsia="Times New Roman" w:cstheme="minorHAnsi"/>
                <w:color w:val="000000"/>
              </w:rPr>
              <w:t>920,63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D8B25A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8759E0" w14:paraId="015634DF" w14:textId="77777777" w:rsidTr="009C4284">
        <w:trPr>
          <w:trHeight w:val="283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2822BA" w14:textId="77777777" w:rsidR="008759E0" w:rsidRDefault="008759E0" w:rsidP="008759E0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C912E2" w14:textId="27DB0AA5" w:rsidR="008759E0" w:rsidRPr="008759E0" w:rsidRDefault="008759E0" w:rsidP="008759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759E0">
              <w:rPr>
                <w:rFonts w:eastAsia="Times New Roman" w:cstheme="minorHAnsi"/>
                <w:b/>
                <w:bCs/>
                <w:color w:val="000000"/>
              </w:rPr>
              <w:t>42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655B9" w14:textId="193420A7" w:rsidR="008759E0" w:rsidRPr="008759E0" w:rsidRDefault="008759E0" w:rsidP="008759E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759E0">
              <w:rPr>
                <w:rFonts w:eastAsia="Times New Roman" w:cstheme="minorHAnsi"/>
                <w:b/>
                <w:bCs/>
                <w:color w:val="000000"/>
              </w:rPr>
              <w:t>Rashodi za nabavu proizvedene dugotrajne imovine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736A15" w14:textId="31DA7720" w:rsidR="008759E0" w:rsidRPr="008759E0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8759E0">
              <w:rPr>
                <w:rFonts w:eastAsia="Times New Roman" w:cstheme="minorHAnsi"/>
                <w:b/>
                <w:bCs/>
                <w:color w:val="000000"/>
              </w:rPr>
              <w:t>2.200,00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B9733C" w14:textId="7781D42C" w:rsidR="008759E0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682D6" w14:textId="4AB5A301" w:rsidR="008759E0" w:rsidRDefault="008759E0" w:rsidP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</w:tr>
      <w:tr w:rsidR="00BB1B28" w14:paraId="678B9952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6A785953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607C77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3. VLASTITI PRIHODI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37B821D" w14:textId="7718673F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25.700,00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43B4544" w14:textId="19FAA620" w:rsidR="00BB1B28" w:rsidRDefault="00D92E81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1.301,71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0DCF40D" w14:textId="4A644AED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4,9</w:t>
            </w:r>
            <w:r w:rsidR="00FF1FCB">
              <w:rPr>
                <w:rFonts w:eastAsia="Times New Roman" w:cstheme="minorHAnsi"/>
                <w:b/>
                <w:bCs/>
                <w:color w:val="333333"/>
              </w:rPr>
              <w:t>5</w:t>
            </w:r>
          </w:p>
        </w:tc>
      </w:tr>
      <w:tr w:rsidR="00BB1B28" w14:paraId="0EAE2E0A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0A93B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D2B3B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456F8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Rashodi za zaposlene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D5B95B" w14:textId="26D0F282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1.100,00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34D45E" w14:textId="1158A62D" w:rsidR="00BB1B28" w:rsidRDefault="008759E0" w:rsidP="00D92E8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360,00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C3DACF" w14:textId="4FF6598C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32,73</w:t>
            </w:r>
          </w:p>
        </w:tc>
      </w:tr>
      <w:tr w:rsidR="00BB1B28" w14:paraId="6C92EA19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8F7B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B42F9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3121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93E88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Ostali rashodi za zaposlene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4CC0B0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88EF83" w14:textId="26C55FED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360,00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594AAF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CE1489E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2BA8B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F409B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2467E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B3B169" w14:textId="17A5A47B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24.550,00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A9D977" w14:textId="168C2EC1" w:rsidR="00BB1B28" w:rsidRDefault="00FF1FCB" w:rsidP="00FF1F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914,10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089FA5" w14:textId="6F592D56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3,</w:t>
            </w:r>
            <w:r w:rsidR="00FF1FCB">
              <w:rPr>
                <w:rFonts w:eastAsia="Times New Roman" w:cstheme="minorHAnsi"/>
                <w:b/>
                <w:bCs/>
                <w:color w:val="000000"/>
              </w:rPr>
              <w:t>73</w:t>
            </w:r>
          </w:p>
        </w:tc>
      </w:tr>
      <w:tr w:rsidR="00BB1B28" w14:paraId="08A0DEC3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D706A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FE7E7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3213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4704B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Stručno usavršavanje zaposlenika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8C6D4B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49B269" w14:textId="391398E2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4E29A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0EB6224F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8E9251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8FFF1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3A3B7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Uredski materijal i ostali 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085F2F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3859D3" w14:textId="3FDCD8DD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DAE5F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48C59FA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EECCA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DEF52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3223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6F7EB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Energija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5CBFBF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34BBA2" w14:textId="18C23855" w:rsidR="00BB1B28" w:rsidRDefault="00FF1F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81,17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0F06FF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0331DA32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64908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097A8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3224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AEBE6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Materijal i dijelovi za tekuće i investicijsko održavanje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CB26B8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994E9C" w14:textId="0A981736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69BAD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15E74A6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8C6EF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8968B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83692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Sitni inventar i </w:t>
            </w:r>
            <w:proofErr w:type="spellStart"/>
            <w:r>
              <w:rPr>
                <w:rFonts w:eastAsia="Times New Roman" w:cstheme="minorHAnsi"/>
                <w:color w:val="000000"/>
              </w:rPr>
              <w:t>autogume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6514B8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D8A8E4" w14:textId="07BF2EDD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D408B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F4E70AF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ADD1E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5B783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1EDCC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telefona, interneta, pošte i prijevoza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076946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5E6CC2" w14:textId="7C586D46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16,57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F2F8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63F223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5B6FA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8960A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4D934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tekućeg i investicijskog  održavanja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16DB04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DCE27C" w14:textId="676512BC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E98FD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3A6D41F3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1050E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FD6FB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B45EC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A3FBB1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FB6627" w14:textId="2B8C9D53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8AD07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76031162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87C88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2537F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E1C74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Intelektualne i osobne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A74EAD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82392A" w14:textId="4C7C49A0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D7AC8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EE65B58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BEC1FA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248AE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3238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F0CBB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Računalne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C39CCC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6300DF" w14:textId="57215C1C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253EC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32F84BE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4B0CE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3A837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3239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D115C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D9F67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191506" w14:textId="0417EEDC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693,88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48628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56AF487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84B09C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784CC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255A2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Pristojbe i naknade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00ACC4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F094D2" w14:textId="7D6F6B72" w:rsidR="00BB1B28" w:rsidRDefault="008759E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77,48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8A304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5F33883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3A5A0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65C90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3299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DD426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Ostali nespomenuti rashodi poslovanja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49E3E7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B8F772" w14:textId="1ADA05EF" w:rsidR="00BB1B28" w:rsidRDefault="000B69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F9CB2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70B46093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CBCCF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83BFC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34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6031A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Financijski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5D5B4F" w14:textId="0EED0650" w:rsidR="00BB1B28" w:rsidRDefault="000B69C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84D3C6" w14:textId="0961DDD7" w:rsidR="00BB1B28" w:rsidRDefault="000B69C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27,61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BCFFF6" w14:textId="07B4438A" w:rsidR="00BB1B28" w:rsidRDefault="000B69C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55,22</w:t>
            </w:r>
          </w:p>
        </w:tc>
      </w:tr>
      <w:tr w:rsidR="00BB1B28" w14:paraId="5A45D154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E9D56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AC766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3431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47512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Bankarske usluge i usluge platnog prometa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0B881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B31250" w14:textId="4D772AC1" w:rsidR="00BB1B28" w:rsidRDefault="000B69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D2850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7663F52D" w14:textId="77777777" w:rsidTr="009C4284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7C6C6A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5803B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3433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942C5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Zatezne kamate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761F23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953C28" w14:textId="1585EA38" w:rsidR="00BB1B28" w:rsidRDefault="000B69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27,61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31BE73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</w:tbl>
    <w:p w14:paraId="73C1B069" w14:textId="77777777" w:rsidR="00BB1B28" w:rsidRDefault="00BB1B28">
      <w:pPr>
        <w:spacing w:after="0" w:line="240" w:lineRule="auto"/>
        <w:jc w:val="both"/>
        <w:rPr>
          <w:rFonts w:cstheme="minorHAnsi"/>
        </w:rPr>
      </w:pPr>
    </w:p>
    <w:p w14:paraId="6899B017" w14:textId="77777777" w:rsidR="00BB1B28" w:rsidRDefault="00BB1B28">
      <w:pPr>
        <w:spacing w:after="0" w:line="240" w:lineRule="auto"/>
        <w:jc w:val="both"/>
        <w:rPr>
          <w:rFonts w:cstheme="minorHAnsi"/>
        </w:rPr>
      </w:pPr>
    </w:p>
    <w:p w14:paraId="6B055D9C" w14:textId="77777777" w:rsidR="00BB1B28" w:rsidRDefault="00000000">
      <w:pPr>
        <w:pStyle w:val="Odlomakpopisa"/>
        <w:numPr>
          <w:ilvl w:val="0"/>
          <w:numId w:val="6"/>
        </w:num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Program / Radio Gospić</w:t>
      </w:r>
    </w:p>
    <w:p w14:paraId="47E52228" w14:textId="77777777" w:rsidR="00BB1B28" w:rsidRDefault="00BB1B28">
      <w:pPr>
        <w:spacing w:after="0" w:line="240" w:lineRule="auto"/>
        <w:rPr>
          <w:rFonts w:cstheme="minorHAnsi"/>
          <w:b/>
        </w:rPr>
      </w:pPr>
    </w:p>
    <w:p w14:paraId="3C5C355E" w14:textId="77777777" w:rsidR="00BB1B28" w:rsidRDefault="00000000">
      <w:pPr>
        <w:spacing w:after="0" w:line="360" w:lineRule="auto"/>
        <w:ind w:left="11" w:right="6"/>
        <w:jc w:val="both"/>
        <w:rPr>
          <w:rFonts w:cstheme="minorHAnsi"/>
        </w:rPr>
      </w:pPr>
      <w:r>
        <w:rPr>
          <w:rFonts w:cstheme="minorHAnsi"/>
        </w:rPr>
        <w:t>Kulturno Informativni Centar Gospić nakladnik je Radio Gospića temeljem Ugovora o koncesiji za obavljanje djelatnosti pružanja medijske usluge neprofitnog radija na području Ličko – senjske županije (Z-GS); 97,1 MHz, 105,7 MHz, 93,8 MHz i 98,4 MHz, br. R – 32/16 od 30. ožujka 2017. godine.</w:t>
      </w:r>
    </w:p>
    <w:p w14:paraId="38783303" w14:textId="77777777" w:rsidR="00BB1B28" w:rsidRDefault="00000000">
      <w:pPr>
        <w:spacing w:after="0" w:line="360" w:lineRule="auto"/>
        <w:ind w:left="11" w:right="6" w:firstLine="6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Program Radio Gospića temelji se na </w:t>
      </w:r>
      <w:r>
        <w:rPr>
          <w:rFonts w:cstheme="minorHAnsi"/>
          <w:shd w:val="clear" w:color="auto" w:fill="FFFFFF"/>
        </w:rPr>
        <w:t>potrebama i interesima slušateljstva na području Ličko – senjske županije. Cilj je pozitivno utjecati na sve aspekte kvalitetnog življenja, pružiti pravodobne vijesti i odličnu glazbu, pokriti dnevne informacije i aktualnosti s područja Ličko – senjske županije, te promovirati rad općina , gradova, ustanova, udruga, organizacija civilnog društva, sportskih klubova i zajednica i slično.</w:t>
      </w:r>
    </w:p>
    <w:p w14:paraId="7649C816" w14:textId="77777777" w:rsidR="00BB1B28" w:rsidRDefault="00000000">
      <w:pPr>
        <w:spacing w:after="0" w:line="360" w:lineRule="auto"/>
        <w:ind w:left="11" w:right="6" w:firstLine="6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Program Radio Gospića razvrstan je u sljedeće kategorije: informativni program, zabava, glazbeni program,  obrazovanje, umjetnost i kultura, sport, religija i etika i  audio komercijalna komunikacija. </w:t>
      </w:r>
    </w:p>
    <w:p w14:paraId="078DF792" w14:textId="77777777" w:rsidR="00BB1B28" w:rsidRDefault="00000000">
      <w:pPr>
        <w:spacing w:after="675" w:line="240" w:lineRule="auto"/>
        <w:ind w:left="14" w:right="4" w:firstLine="4"/>
        <w:jc w:val="both"/>
        <w:rPr>
          <w:rFonts w:cstheme="minorHAnsi"/>
        </w:rPr>
      </w:pPr>
      <w:r>
        <w:rPr>
          <w:rFonts w:cstheme="minorHAnsi"/>
        </w:rPr>
        <w:t>Dnevno vrijeme objavljivanja je: 0 - 24 sata</w:t>
      </w:r>
    </w:p>
    <w:p w14:paraId="6C5F4E04" w14:textId="4556F252" w:rsidR="00BB1B28" w:rsidRDefault="00000000">
      <w:pPr>
        <w:spacing w:after="0" w:line="240" w:lineRule="auto"/>
        <w:ind w:left="14" w:right="4" w:firstLine="4"/>
        <w:jc w:val="both"/>
        <w:rPr>
          <w:rFonts w:cstheme="minorHAnsi"/>
        </w:rPr>
      </w:pPr>
      <w:r>
        <w:rPr>
          <w:rFonts w:cstheme="minorHAnsi"/>
          <w:color w:val="4F81BD" w:themeColor="accent1"/>
        </w:rPr>
        <w:t xml:space="preserve">Tablica </w:t>
      </w:r>
      <w:r w:rsidR="00FC1471">
        <w:rPr>
          <w:rFonts w:cstheme="minorHAnsi"/>
          <w:color w:val="4F81BD" w:themeColor="accent1"/>
        </w:rPr>
        <w:t>9</w:t>
      </w:r>
      <w:r>
        <w:rPr>
          <w:rFonts w:cstheme="minorHAnsi"/>
          <w:color w:val="4F81BD" w:themeColor="accent1"/>
        </w:rPr>
        <w:t>. Rashodi prema programskoj klasifikaciji ( Radio Gospić ) i izvorima financiranja</w:t>
      </w:r>
    </w:p>
    <w:tbl>
      <w:tblPr>
        <w:tblW w:w="13036" w:type="dxa"/>
        <w:tblLook w:val="04A0" w:firstRow="1" w:lastRow="0" w:firstColumn="1" w:lastColumn="0" w:noHBand="0" w:noVBand="1"/>
      </w:tblPr>
      <w:tblGrid>
        <w:gridCol w:w="1164"/>
        <w:gridCol w:w="2025"/>
        <w:gridCol w:w="4980"/>
        <w:gridCol w:w="1875"/>
        <w:gridCol w:w="1725"/>
        <w:gridCol w:w="1267"/>
      </w:tblGrid>
      <w:tr w:rsidR="00BB1B28" w14:paraId="40DE7296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F40CF3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color w:val="000000"/>
              </w:rPr>
              <w:t>Funkcijska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45A29D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Projekt/Aktivnost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20464D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VRSTA RASHODA I IZDATAKA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5D9E55DD" w14:textId="0DB429FA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</w:t>
            </w:r>
            <w:r w:rsidR="00061EF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E50E87D" w14:textId="4D1827D2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</w:t>
            </w:r>
            <w:r w:rsidR="00061EF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20F3B7CA" w14:textId="77777777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2/1</w:t>
            </w:r>
          </w:p>
        </w:tc>
      </w:tr>
      <w:tr w:rsidR="00BB1B28" w14:paraId="5C72EA8A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30DEB2CB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A7DE87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4002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7B4C0B7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Program: Radio Gospić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2F601C09" w14:textId="73945F93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51.800,00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520566B" w14:textId="5524BB5D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10.151,49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4A015D9" w14:textId="73485CD1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19,59</w:t>
            </w:r>
          </w:p>
        </w:tc>
      </w:tr>
      <w:tr w:rsidR="00BB1B28" w14:paraId="259F1E59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3F9C9FA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0820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76A4A1C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A100001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24DE40C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Aktivnost: Radio Gospić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7D680036" w14:textId="6843F723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51.800,00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19DD035E" w14:textId="1D85C3D5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10.151,49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4ED6E86B" w14:textId="7495B4A8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19,59</w:t>
            </w:r>
          </w:p>
        </w:tc>
      </w:tr>
      <w:tr w:rsidR="00BB1B28" w14:paraId="0F403A89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645C0F20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3ABD33D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1. OPĆI PRIHODI I PRIMICI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7798FB4" w14:textId="4A31C53C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25.900,00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5D8A9766" w14:textId="2794B6BF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9.315,95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8DF07F0" w14:textId="38767A08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35,97</w:t>
            </w:r>
          </w:p>
        </w:tc>
      </w:tr>
      <w:tr w:rsidR="00BB1B28" w14:paraId="08BEF25B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12640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94143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D9751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6E337A" w14:textId="353A9B2B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25.900,00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B9784F" w14:textId="1AB7EBE0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9.315,95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492FE2" w14:textId="662B8CF2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B1B28" w14:paraId="39013FE2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644D4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F5437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29AED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25C8C0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932245" w14:textId="130A78C6" w:rsidR="00BB1B28" w:rsidRDefault="00FC1471" w:rsidP="00FC147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8.692,70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96BDEF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0C67C52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FC9491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DC8C3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FBF87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77C8F2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64ABFA" w14:textId="426F5722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623,25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26924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8359A0B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99C170C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7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42D2F9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3. VLASTITI PRIHODI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487234D" w14:textId="48E22235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7.600,00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F61EF0E" w14:textId="1FB2FBCA" w:rsidR="00BB1B28" w:rsidRDefault="00061EF0" w:rsidP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701,37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B1CBAC2" w14:textId="2FAA2B4E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9,22</w:t>
            </w:r>
          </w:p>
        </w:tc>
      </w:tr>
      <w:tr w:rsidR="00BB1B28" w14:paraId="718B36C0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634B5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4D72E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3D501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369C90" w14:textId="177203F2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7.600,00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20ECBF" w14:textId="5E4E57C8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701,37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272A36" w14:textId="3F6C27B1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B1B28" w14:paraId="0E3ABF70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C05B7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82881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AB2D8C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tekućeg i investicijskog  održavanja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F3C3B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B6A49C" w14:textId="3A6A3D3C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D5D43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6DF6572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CED86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516B9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988CB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promidžbe i informiranja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5A352C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B6AEC6" w14:textId="0403F111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461,37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5BE150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45FBDA27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43A6C7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61C40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AA596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347D83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BFF42B" w14:textId="7D23F965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06C68C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356D006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ECD638" w14:textId="77777777" w:rsidR="00BB1B28" w:rsidRDefault="00BB1B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E30A3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0AF09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Članarine i norme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BB9A55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1C766F" w14:textId="54D6E0A4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240,00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F86C1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603C12EC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7735B9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4AEE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C5E22E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Ostali nespomenuti rashodi poslovanja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2BCAD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8D1B01" w14:textId="38955D38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51CD41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DDEB2F8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BAEDF8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7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EC2C25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5. Pomoći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0A684B6" w14:textId="0897C154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18.300,00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5F3DEC64" w14:textId="3CD8FFE6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134,17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65A2B3F5" w14:textId="535C22D8" w:rsidR="00BB1B28" w:rsidRDefault="00FC147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0,73</w:t>
            </w:r>
          </w:p>
        </w:tc>
      </w:tr>
      <w:tr w:rsidR="00BB1B28" w14:paraId="7638D049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849C53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6DF9E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185C3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96B99F" w14:textId="0F582627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18.300,00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5BC41B" w14:textId="1BC55F0E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134,17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7F1442" w14:textId="36810E8B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B1B28" w14:paraId="76CD28BF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9B761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0DDD5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3211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0569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Službena putovanja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371442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10F85F" w14:textId="664A6A52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1550E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3FD931A3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1132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67E0FC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2EF10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Uredski materijal i ostali 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E145F9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656A5" w14:textId="0034D2DC" w:rsidR="00BB1B28" w:rsidRDefault="00061EF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134,17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76D51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3AD1C618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21E19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595D6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620F3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EE8B0C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590BB9" w14:textId="0A076B09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23932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564134F0" w14:textId="77777777">
        <w:trPr>
          <w:trHeight w:val="25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948A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5528E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0DFD07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Intelektualne i osobne usluge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B0E5B5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694DBC" w14:textId="59A1F9D5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D7FE3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</w:tbl>
    <w:p w14:paraId="1E98BFAC" w14:textId="77777777" w:rsidR="00BB1B28" w:rsidRDefault="00BB1B28">
      <w:pPr>
        <w:spacing w:after="0" w:line="240" w:lineRule="auto"/>
        <w:jc w:val="both"/>
        <w:rPr>
          <w:rFonts w:cstheme="minorHAnsi"/>
          <w:b/>
        </w:rPr>
      </w:pPr>
    </w:p>
    <w:p w14:paraId="64FDE3DA" w14:textId="2D206F8A" w:rsidR="00BB1B28" w:rsidRDefault="0000000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Programska aktivnost Radio Gospića financira se iz Općih prihoda i rashoda ( Izvor 1) . U izvještajnom razdoblju od 01.01.202</w:t>
      </w:r>
      <w:r w:rsidR="00FC1471">
        <w:rPr>
          <w:rFonts w:cstheme="minorHAnsi"/>
          <w:bCs/>
        </w:rPr>
        <w:t>6</w:t>
      </w:r>
      <w:r>
        <w:rPr>
          <w:rFonts w:cstheme="minorHAnsi"/>
          <w:bCs/>
        </w:rPr>
        <w:t>.-3</w:t>
      </w:r>
      <w:r w:rsidR="00FC1471">
        <w:rPr>
          <w:rFonts w:cstheme="minorHAnsi"/>
          <w:bCs/>
        </w:rPr>
        <w:t>0.06.2026.</w:t>
      </w:r>
      <w:r>
        <w:rPr>
          <w:rFonts w:cstheme="minorHAnsi"/>
          <w:bCs/>
        </w:rPr>
        <w:t xml:space="preserve">godine ostvaren je rashod iz ovog izvora u iznosu od </w:t>
      </w:r>
      <w:r w:rsidR="00FC1471">
        <w:rPr>
          <w:rFonts w:cstheme="minorHAnsi"/>
          <w:bCs/>
        </w:rPr>
        <w:t xml:space="preserve">9.315,95 </w:t>
      </w:r>
      <w:r>
        <w:rPr>
          <w:rFonts w:cstheme="minorHAnsi"/>
          <w:bCs/>
        </w:rPr>
        <w:t xml:space="preserve">€ </w:t>
      </w:r>
      <w:r w:rsidR="00FC1471">
        <w:rPr>
          <w:rFonts w:cstheme="minorHAnsi"/>
          <w:bCs/>
        </w:rPr>
        <w:t>.</w:t>
      </w:r>
    </w:p>
    <w:p w14:paraId="7B1B0F23" w14:textId="66E6DD10" w:rsidR="00BB1B28" w:rsidRDefault="0000000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Iz vlastitih izvora ( Izvor 3. ) ostvaren je rashod u iznosu od </w:t>
      </w:r>
      <w:r w:rsidR="00FC1471">
        <w:rPr>
          <w:rFonts w:cstheme="minorHAnsi"/>
          <w:bCs/>
        </w:rPr>
        <w:t xml:space="preserve">701,37 </w:t>
      </w:r>
      <w:r>
        <w:rPr>
          <w:rFonts w:cstheme="minorHAnsi"/>
          <w:bCs/>
        </w:rPr>
        <w:t>€</w:t>
      </w:r>
      <w:r w:rsidR="00FC1471">
        <w:rPr>
          <w:rFonts w:cstheme="minorHAnsi"/>
          <w:bCs/>
        </w:rPr>
        <w:t>.</w:t>
      </w:r>
    </w:p>
    <w:p w14:paraId="5820B5F6" w14:textId="23577573" w:rsidR="00BB1B28" w:rsidRDefault="00000000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Iz izvora 5. Pomoći ostvareni su rashodi u iznosu od </w:t>
      </w:r>
      <w:r w:rsidR="00FC1471">
        <w:rPr>
          <w:rFonts w:cstheme="minorHAnsi"/>
          <w:bCs/>
        </w:rPr>
        <w:t>134,17 €</w:t>
      </w:r>
    </w:p>
    <w:p w14:paraId="4BD6E27B" w14:textId="77777777" w:rsidR="00755517" w:rsidRDefault="00755517">
      <w:pPr>
        <w:spacing w:after="0" w:line="360" w:lineRule="auto"/>
        <w:jc w:val="both"/>
        <w:rPr>
          <w:rFonts w:cstheme="minorHAnsi"/>
          <w:bCs/>
        </w:rPr>
      </w:pPr>
    </w:p>
    <w:p w14:paraId="79F18F22" w14:textId="77777777" w:rsidR="00BB1B28" w:rsidRDefault="00000000">
      <w:pPr>
        <w:jc w:val="both"/>
        <w:rPr>
          <w:rFonts w:eastAsia="Times New Roman" w:cstheme="minorHAnsi"/>
        </w:rPr>
      </w:pPr>
      <w:r>
        <w:rPr>
          <w:rFonts w:cstheme="minorHAnsi"/>
          <w:u w:val="single"/>
        </w:rPr>
        <w:t>Opći cilj:</w:t>
      </w:r>
    </w:p>
    <w:p w14:paraId="430CF35A" w14:textId="77777777" w:rsidR="00BB1B28" w:rsidRDefault="00000000">
      <w:pPr>
        <w:jc w:val="both"/>
        <w:rPr>
          <w:rFonts w:eastAsia="Calibri" w:cstheme="minorHAnsi"/>
        </w:rPr>
      </w:pPr>
      <w:r>
        <w:rPr>
          <w:rFonts w:eastAsia="Calibri" w:cstheme="minorHAnsi"/>
        </w:rPr>
        <w:t>Svestrano, objektivno i nepristrano informiranje slušatelja, stvaranje autorskog sadržaja, kreiranje vlastitih emisija, oblikovanje programa prema potrebama i interesima slušateljstva, suradnja s brojnim ustanovama i udrugama na području Županije i šire kako bi se promicao njihov rad i  općenito pozitivne vrijednost</w:t>
      </w:r>
    </w:p>
    <w:p w14:paraId="2FC9D1C3" w14:textId="77777777" w:rsidR="00BB1B28" w:rsidRDefault="00BB1B28">
      <w:pPr>
        <w:spacing w:after="0" w:line="360" w:lineRule="auto"/>
        <w:jc w:val="both"/>
        <w:rPr>
          <w:rFonts w:cstheme="minorHAnsi"/>
        </w:rPr>
      </w:pPr>
    </w:p>
    <w:p w14:paraId="6C80E620" w14:textId="77777777" w:rsidR="00BB1B28" w:rsidRDefault="0000000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Program / Organizacija kulturnih i zabavnih aktivnosti</w:t>
      </w:r>
    </w:p>
    <w:p w14:paraId="280953FC" w14:textId="77777777" w:rsidR="00BB1B28" w:rsidRDefault="00BB1B28">
      <w:pPr>
        <w:pStyle w:val="Odlomakpopisa"/>
        <w:spacing w:after="0" w:line="360" w:lineRule="auto"/>
        <w:jc w:val="both"/>
        <w:rPr>
          <w:rFonts w:cstheme="minorHAnsi"/>
          <w:b/>
        </w:rPr>
      </w:pPr>
    </w:p>
    <w:p w14:paraId="08E7B5DA" w14:textId="1BDE7486" w:rsidR="00BB1B28" w:rsidRDefault="00000000">
      <w:pPr>
        <w:jc w:val="both"/>
        <w:rPr>
          <w:rFonts w:cstheme="minorHAnsi"/>
        </w:rPr>
      </w:pPr>
      <w:r>
        <w:rPr>
          <w:rFonts w:cstheme="minorHAnsi"/>
        </w:rPr>
        <w:t>Organizacijom većeg broja kulturnih i zabavnih aktivnosti u KIC-u Gospić nastojimo stvoriti pozitivno kreativno i kulturno okruženje u gradu Gospiću, kao i podignuti svijest građana na višu kulturnu razinu. U tom naumu smo zasigurno uspjeli u 202</w:t>
      </w:r>
      <w:r w:rsidR="00FC1471">
        <w:rPr>
          <w:rFonts w:cstheme="minorHAnsi"/>
        </w:rPr>
        <w:t>5</w:t>
      </w:r>
      <w:r>
        <w:rPr>
          <w:rFonts w:cstheme="minorHAnsi"/>
        </w:rPr>
        <w:t xml:space="preserve"> godini organizacijom većeg broja koncerata, projekcija, radionica, izložbi, predstava i ljetnog kina. Djeci, mladima i odraslima ponudit ćemo pristupačno okruženje kao podlogu za daljnji razvoj vještina, kompetencija te formalnog, ali i iskustvenog učenja. Približiti im kulturu kao sastavni dio njihovog odrastanja, osobnog rasta i razvoja. U organizaciji ovakvog vida kulturne ponude za građane grada Gospića u budućnosti se vidimo kao jedno od gradskih kulturnih centara koji promovira nove forme u skladu sa svjetskim spoznajama i suvremenim tokovima.</w:t>
      </w:r>
    </w:p>
    <w:p w14:paraId="3C3834BA" w14:textId="77777777" w:rsidR="00BB1B28" w:rsidRDefault="00000000">
      <w:pPr>
        <w:jc w:val="both"/>
        <w:rPr>
          <w:rFonts w:cstheme="minorHAnsi"/>
        </w:rPr>
      </w:pPr>
      <w:r>
        <w:rPr>
          <w:rFonts w:cstheme="minorHAnsi"/>
        </w:rPr>
        <w:t>Također, tijekom godine obilježavamo i Dječji tjedan izvedbom prikladne predstave za djecu. U prosincu tradicionalno sudjelujemo u adventskim događanjima pa tako      održavamo radionice i ostala događanja za djecu. Ne smijemo zaboraviti i tradicionalne Dječje maškare u veljači, kao niti edukativne radionice za odrasle tijekom cijele godine.</w:t>
      </w:r>
    </w:p>
    <w:p w14:paraId="534B96D1" w14:textId="77777777" w:rsidR="00BB1B28" w:rsidRDefault="00BB1B28">
      <w:pPr>
        <w:spacing w:after="0" w:line="360" w:lineRule="auto"/>
        <w:rPr>
          <w:rFonts w:cstheme="minorHAnsi"/>
          <w:b/>
        </w:rPr>
      </w:pPr>
    </w:p>
    <w:p w14:paraId="15E5A233" w14:textId="69189C57" w:rsidR="00BB1B28" w:rsidRDefault="00000000">
      <w:pPr>
        <w:spacing w:after="0"/>
        <w:rPr>
          <w:rFonts w:cstheme="minorHAnsi"/>
          <w:color w:val="4F81BD" w:themeColor="accent1"/>
        </w:rPr>
      </w:pPr>
      <w:r>
        <w:rPr>
          <w:rFonts w:cstheme="minorHAnsi"/>
          <w:color w:val="4F81BD" w:themeColor="accent1"/>
        </w:rPr>
        <w:t>Tablica 1</w:t>
      </w:r>
      <w:r w:rsidR="00755517">
        <w:rPr>
          <w:rFonts w:cstheme="minorHAnsi"/>
          <w:color w:val="4F81BD" w:themeColor="accent1"/>
        </w:rPr>
        <w:t>0</w:t>
      </w:r>
      <w:r>
        <w:rPr>
          <w:rFonts w:cstheme="minorHAnsi"/>
          <w:color w:val="4F81BD" w:themeColor="accent1"/>
        </w:rPr>
        <w:t xml:space="preserve">. Rashodi prema programskoj klasifikaciji ( </w:t>
      </w:r>
      <w:r w:rsidR="00FC1471">
        <w:rPr>
          <w:rFonts w:cstheme="minorHAnsi"/>
          <w:color w:val="4F81BD" w:themeColor="accent1"/>
        </w:rPr>
        <w:t>Organizacija kulturnih i zabavnih aktivnosti )</w:t>
      </w:r>
      <w:r>
        <w:rPr>
          <w:rFonts w:cstheme="minorHAnsi"/>
          <w:color w:val="4F81BD" w:themeColor="accent1"/>
        </w:rPr>
        <w:t xml:space="preserve"> i izvorima financiranja</w:t>
      </w:r>
    </w:p>
    <w:tbl>
      <w:tblPr>
        <w:tblW w:w="14063" w:type="dxa"/>
        <w:tblLook w:val="04A0" w:firstRow="1" w:lastRow="0" w:firstColumn="1" w:lastColumn="0" w:noHBand="0" w:noVBand="1"/>
      </w:tblPr>
      <w:tblGrid>
        <w:gridCol w:w="1136"/>
        <w:gridCol w:w="2020"/>
        <w:gridCol w:w="5938"/>
        <w:gridCol w:w="1871"/>
        <w:gridCol w:w="1721"/>
        <w:gridCol w:w="1377"/>
      </w:tblGrid>
      <w:tr w:rsidR="00BB1B28" w14:paraId="0A883109" w14:textId="77777777">
        <w:trPr>
          <w:trHeight w:val="4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258C42F0" w14:textId="77777777" w:rsidR="00BB1B28" w:rsidRDefault="00000000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000000"/>
              </w:rPr>
              <w:t>Funkcijska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10F0C4D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Projekt/Aktivnost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bottom"/>
          </w:tcPr>
          <w:p w14:paraId="7FBB07F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VRSTA RASHODA I IZDATAKA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452CCB72" w14:textId="024A1368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</w:t>
            </w:r>
            <w:r w:rsidR="006930AF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285AA0E" w14:textId="4E215FA5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</w:t>
            </w:r>
            <w:r w:rsidR="006930AF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3CD9CC87" w14:textId="77777777" w:rsidR="00BB1B28" w:rsidRDefault="0000000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2/1</w:t>
            </w:r>
          </w:p>
        </w:tc>
      </w:tr>
      <w:tr w:rsidR="00BB1B28" w14:paraId="775147CA" w14:textId="77777777">
        <w:trPr>
          <w:trHeight w:val="4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25CDDF84" w14:textId="77777777" w:rsidR="00BB1B28" w:rsidRDefault="00BB1B2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66049C1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4004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bottom"/>
          </w:tcPr>
          <w:p w14:paraId="59E5606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Program: Organizacija kulturnih i zabavnih aktivnosti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4FB0D3F1" w14:textId="010B8C1A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62.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</w:rPr>
              <w:t>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4DBFB40B" w14:textId="05344413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10.146,29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noWrap/>
            <w:vAlign w:val="bottom"/>
          </w:tcPr>
          <w:p w14:paraId="4E6AEEA0" w14:textId="36D9EC86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16,2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BB1B28" w14:paraId="0B8E23CF" w14:textId="77777777">
        <w:trPr>
          <w:trHeight w:val="54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043BFE2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0820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0C91FC0E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A100001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bottom"/>
          </w:tcPr>
          <w:p w14:paraId="577F6F6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Aktivnost: Organizacija kulturnih i zabavnih aktivnosti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4EE2168A" w14:textId="33E0CBA6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62.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</w:rPr>
              <w:t>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52878E96" w14:textId="7A609BCF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10.146,29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35760442" w14:textId="6287D910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16,2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BB1B28" w14:paraId="5A9C58C5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670068C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5C09D6C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1. OPĆI PRIHODI I PRIMICI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963E6C4" w14:textId="588890FF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22.</w:t>
            </w:r>
            <w:r w:rsidR="008B5F78">
              <w:rPr>
                <w:rFonts w:eastAsia="Times New Roman" w:cstheme="minorHAnsi"/>
                <w:b/>
                <w:bCs/>
                <w:color w:val="333333"/>
              </w:rPr>
              <w:t>4</w:t>
            </w:r>
            <w:r>
              <w:rPr>
                <w:rFonts w:eastAsia="Times New Roman" w:cstheme="minorHAnsi"/>
                <w:b/>
                <w:bCs/>
                <w:color w:val="333333"/>
              </w:rPr>
              <w:t>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898BF54" w14:textId="30DDA6AD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7.997,28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6F0AFFE" w14:textId="48974CE0" w:rsidR="00BB1B28" w:rsidRDefault="008B5F7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35,70</w:t>
            </w:r>
          </w:p>
        </w:tc>
      </w:tr>
      <w:tr w:rsidR="00BB1B28" w14:paraId="316C961B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0671E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4D94AD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4D62D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D51869" w14:textId="56ACFC3D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</w:rPr>
              <w:t>.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900,</w:t>
            </w:r>
            <w:r>
              <w:rPr>
                <w:rFonts w:eastAsia="Times New Roman" w:cstheme="minorHAnsi"/>
                <w:b/>
                <w:bCs/>
                <w:color w:val="000000"/>
              </w:rPr>
              <w:t>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165EBA" w14:textId="4E3C7B4B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7.997,28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3D016E" w14:textId="5FECAC6B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</w:t>
            </w:r>
            <w:r w:rsidR="008B5F78">
              <w:rPr>
                <w:rFonts w:eastAsia="Times New Roman" w:cstheme="minorHAnsi"/>
                <w:b/>
                <w:bCs/>
                <w:color w:val="000000"/>
              </w:rPr>
              <w:t>6,51</w:t>
            </w:r>
          </w:p>
        </w:tc>
      </w:tr>
      <w:tr w:rsidR="00BB1B28" w14:paraId="621465AC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C745AE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C8DCB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C7E3F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08CBC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A3EFA0" w14:textId="3278D9A0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2C931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55517" w14:paraId="64A387B8" w14:textId="77777777" w:rsidTr="0075551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3948AB3B" w14:textId="5BA85FBE" w:rsidR="00755517" w:rsidRDefault="00755517" w:rsidP="00755517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000000"/>
              </w:rPr>
              <w:t>Funkcijska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33DDD059" w14:textId="656DDC87" w:rsidR="00755517" w:rsidRDefault="00755517" w:rsidP="0075551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Projekt/Aktivnost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5F8EBEF8" w14:textId="42B22572" w:rsidR="00755517" w:rsidRDefault="00755517" w:rsidP="0075551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VRSTA RASHODA I IZDATAKA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02412BBB" w14:textId="475370AA" w:rsidR="00755517" w:rsidRDefault="00755517" w:rsidP="0075551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19374D2C" w14:textId="6715F2F6" w:rsidR="00755517" w:rsidRDefault="00755517" w:rsidP="0075551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noWrap/>
            <w:vAlign w:val="bottom"/>
          </w:tcPr>
          <w:p w14:paraId="79985937" w14:textId="5016B2F7" w:rsidR="00755517" w:rsidRDefault="00755517" w:rsidP="0075551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2/1</w:t>
            </w:r>
          </w:p>
        </w:tc>
      </w:tr>
      <w:tr w:rsidR="00BB1B28" w14:paraId="7BCCED5D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D62D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165090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3237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1D7875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Intelektualne i osobne usluge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A2F9AA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50F4CE" w14:textId="388565F2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7.997,28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CC5B07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3F35FF4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BAF01C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9A4E9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42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C5F0C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Rashodi za nabavu proizvedene dugotrajne imovine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B256FC" w14:textId="7741621F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BFDBD6" w14:textId="225E3B6C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6175DC" w14:textId="141A50F7" w:rsidR="00BB1B28" w:rsidRDefault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BB1B28" w14:paraId="117E7246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B4BDD2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E32B9C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4221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0CBF22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Uredska oprema i namještaj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0D75C9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6C8937" w14:textId="15F41248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D9041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0B09CC7F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3AF2965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77E2FD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3. VLASTITI PRIHODI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EFE39B4" w14:textId="5D51B2B1" w:rsidR="00BB1B28" w:rsidRDefault="00C971C7" w:rsidP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34.500,00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9F865C3" w14:textId="361112C5" w:rsidR="00BB1B28" w:rsidRDefault="00C971C7" w:rsidP="00C971C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2.149,01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5964CC98" w14:textId="39017DEB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6,22</w:t>
            </w:r>
          </w:p>
        </w:tc>
      </w:tr>
      <w:tr w:rsidR="00BB1B28" w14:paraId="183176CC" w14:textId="77777777" w:rsidTr="00755517">
        <w:trPr>
          <w:trHeight w:val="3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F6DF7C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E84621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D72EA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25FEF4" w14:textId="749E54D6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34.500,00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B2D69E" w14:textId="7E4F138F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2.149,01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E04E87" w14:textId="5EFC2BAD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6,22</w:t>
            </w:r>
          </w:p>
        </w:tc>
      </w:tr>
      <w:tr w:rsidR="00BB1B28" w14:paraId="250181B1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5FD6D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C175CE" w14:textId="1ACBD25F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3235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1442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Zakupnine i najamnine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30E17D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475758" w14:textId="04536E81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EAA20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38B6231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D924B7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6249E9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3237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BA49C8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Intelektualne i osobne usluge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AD6B33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F672F2" w14:textId="24B90AC0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750,00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A48B94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23A9C47F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42B8D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B9A4B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3239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0B21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Ostale usluge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ECB2E9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9861F8" w14:textId="00FC0775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131,06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F35251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58179AD5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3F229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CDE74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3293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2FA86E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Reprezentacija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5D3891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4FB36B" w14:textId="04383B89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1.267,95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2F82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ACCEE43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9BB7F8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D6FBA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42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E3E2B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Rashodi za nabavu proizvedene dugotrajne imovine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7EB1B9" w14:textId="79D23E39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74D51C" w14:textId="45D0E446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2050EA" w14:textId="0C7D812A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B1B28" w14:paraId="39603D20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DD3E3B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A9389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4221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E07C6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Uredska oprema i namještaj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AD12DE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B9A39E" w14:textId="11AA0706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BD7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B1B28" w14:paraId="19D5DA2E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3C15D0DD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7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BFA78C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5. Pomoći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42F7BFCF" w14:textId="1881CD33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5.700,00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3586426A" w14:textId="46A9DC18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7AAEAAA8" w14:textId="4E051914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</w:tr>
      <w:tr w:rsidR="00BB1B28" w14:paraId="4945023F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1FE6F6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C3373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7E9294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C9FC67" w14:textId="4DA42B0A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5.700,00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4BD94" w14:textId="2E13F0AE" w:rsidR="00BB1B28" w:rsidRDefault="00C1020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49BF85" w14:textId="06F1A33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B1B28" w14:paraId="2020170B" w14:textId="77777777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73F5D0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AA1EFB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3237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7344BF" w14:textId="77777777" w:rsidR="00BB1B28" w:rsidRDefault="0000000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Intelektualne i osobne usluge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212AC0" w14:textId="77777777" w:rsidR="00BB1B28" w:rsidRDefault="00BB1B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720002" w14:textId="549DEDC5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773B05" w14:textId="77777777" w:rsidR="00BB1B28" w:rsidRDefault="00BB1B2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</w:tbl>
    <w:p w14:paraId="0A20CDE0" w14:textId="77777777" w:rsidR="00BB1B28" w:rsidRDefault="00BB1B28">
      <w:pPr>
        <w:spacing w:after="0" w:line="360" w:lineRule="auto"/>
        <w:jc w:val="both"/>
        <w:rPr>
          <w:rFonts w:cstheme="minorHAnsi"/>
          <w:b/>
        </w:rPr>
      </w:pPr>
    </w:p>
    <w:p w14:paraId="2786CBCA" w14:textId="77777777" w:rsidR="00BB1B28" w:rsidRDefault="0000000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Programska aktivnost Organizacija kulturnih i zabavnih aktivnosti financira se iz Općih prihoda i rashoda ( Izvor 1) .</w:t>
      </w:r>
    </w:p>
    <w:p w14:paraId="7944CDCF" w14:textId="46289FFC" w:rsidR="00BB1B28" w:rsidRDefault="0000000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U izvještajnom razdoblju od 01.01.202</w:t>
      </w:r>
      <w:r w:rsidR="008B5F78">
        <w:rPr>
          <w:rFonts w:cstheme="minorHAnsi"/>
          <w:bCs/>
        </w:rPr>
        <w:t>6</w:t>
      </w:r>
      <w:r>
        <w:rPr>
          <w:rFonts w:cstheme="minorHAnsi"/>
          <w:bCs/>
        </w:rPr>
        <w:t>.-3</w:t>
      </w:r>
      <w:r w:rsidR="008B5F78">
        <w:rPr>
          <w:rFonts w:cstheme="minorHAnsi"/>
          <w:bCs/>
        </w:rPr>
        <w:t>0.06.2026.</w:t>
      </w:r>
      <w:r>
        <w:rPr>
          <w:rFonts w:cstheme="minorHAnsi"/>
          <w:bCs/>
        </w:rPr>
        <w:t xml:space="preserve"> godine ostvaren je rashod u iznosu od </w:t>
      </w:r>
      <w:r w:rsidR="008B5F78">
        <w:rPr>
          <w:rFonts w:cstheme="minorHAnsi"/>
          <w:bCs/>
        </w:rPr>
        <w:t>10.146,29</w:t>
      </w:r>
      <w:r>
        <w:rPr>
          <w:rFonts w:cstheme="minorHAnsi"/>
          <w:bCs/>
        </w:rPr>
        <w:t xml:space="preserve"> €, </w:t>
      </w:r>
      <w:r w:rsidR="008B5F78">
        <w:rPr>
          <w:rFonts w:cstheme="minorHAnsi"/>
          <w:bCs/>
        </w:rPr>
        <w:t>33,80</w:t>
      </w:r>
      <w:r>
        <w:rPr>
          <w:rFonts w:cstheme="minorHAnsi"/>
          <w:bCs/>
        </w:rPr>
        <w:t xml:space="preserve"> % manje u odnosu na</w:t>
      </w:r>
      <w:r w:rsidR="008B5F78">
        <w:rPr>
          <w:rFonts w:cstheme="minorHAnsi"/>
          <w:bCs/>
        </w:rPr>
        <w:t xml:space="preserve"> izvještajno razdoblje </w:t>
      </w:r>
      <w:r>
        <w:rPr>
          <w:rFonts w:cstheme="minorHAnsi"/>
          <w:bCs/>
        </w:rPr>
        <w:t xml:space="preserve"> tekuć</w:t>
      </w:r>
      <w:r w:rsidR="008B5F78">
        <w:rPr>
          <w:rFonts w:cstheme="minorHAnsi"/>
          <w:bCs/>
        </w:rPr>
        <w:t>eg</w:t>
      </w:r>
      <w:r>
        <w:rPr>
          <w:rFonts w:cstheme="minorHAnsi"/>
          <w:bCs/>
        </w:rPr>
        <w:t xml:space="preserve"> plan</w:t>
      </w:r>
      <w:r w:rsidR="008B5F78">
        <w:rPr>
          <w:rFonts w:cstheme="minorHAnsi"/>
          <w:bCs/>
        </w:rPr>
        <w:t>a.</w:t>
      </w:r>
    </w:p>
    <w:p w14:paraId="5F987EB3" w14:textId="28F39415" w:rsidR="00BB1B28" w:rsidRDefault="0000000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Iz vlastitih izvora ( Izvor 3. ) ostvaren je rashod u iznosu od </w:t>
      </w:r>
      <w:r w:rsidR="008B5F78">
        <w:rPr>
          <w:rFonts w:cstheme="minorHAnsi"/>
          <w:bCs/>
        </w:rPr>
        <w:t>2.149,01</w:t>
      </w:r>
      <w:r>
        <w:rPr>
          <w:rFonts w:cstheme="minorHAnsi"/>
          <w:bCs/>
        </w:rPr>
        <w:t xml:space="preserve"> €, </w:t>
      </w:r>
      <w:r w:rsidR="008B5F78">
        <w:rPr>
          <w:rFonts w:cstheme="minorHAnsi"/>
          <w:bCs/>
        </w:rPr>
        <w:t>43,78</w:t>
      </w:r>
      <w:r>
        <w:rPr>
          <w:rFonts w:cstheme="minorHAnsi"/>
          <w:bCs/>
        </w:rPr>
        <w:t xml:space="preserve"> %  manje </w:t>
      </w:r>
      <w:r w:rsidR="008B5F78">
        <w:rPr>
          <w:rFonts w:cstheme="minorHAnsi"/>
          <w:bCs/>
        </w:rPr>
        <w:t>u odnosu na izvještajno razdoblje</w:t>
      </w:r>
      <w:r>
        <w:rPr>
          <w:rFonts w:cstheme="minorHAnsi"/>
          <w:bCs/>
        </w:rPr>
        <w:t xml:space="preserve"> tekućeg plana za 202</w:t>
      </w:r>
      <w:r w:rsidR="008B5F78">
        <w:rPr>
          <w:rFonts w:cstheme="minorHAnsi"/>
          <w:bCs/>
        </w:rPr>
        <w:t>6</w:t>
      </w:r>
      <w:r>
        <w:rPr>
          <w:rFonts w:cstheme="minorHAnsi"/>
          <w:bCs/>
        </w:rPr>
        <w:t>. godinu.</w:t>
      </w:r>
    </w:p>
    <w:p w14:paraId="784186A5" w14:textId="02A0646C" w:rsidR="00BB1B28" w:rsidRDefault="00000000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Iz izvora 5. Pomoći </w:t>
      </w:r>
      <w:r w:rsidR="008B5F78">
        <w:rPr>
          <w:rFonts w:cstheme="minorHAnsi"/>
          <w:bCs/>
        </w:rPr>
        <w:t>nisu ostvareni rashodi u izvještajnom razdoblju.</w:t>
      </w:r>
    </w:p>
    <w:p w14:paraId="04D75E2F" w14:textId="77777777" w:rsidR="00BB1B28" w:rsidRDefault="00BB1B28">
      <w:pPr>
        <w:spacing w:after="0"/>
        <w:jc w:val="both"/>
        <w:rPr>
          <w:rFonts w:cstheme="minorHAnsi"/>
          <w:bCs/>
        </w:rPr>
      </w:pPr>
    </w:p>
    <w:p w14:paraId="5544D676" w14:textId="77777777" w:rsidR="00BB1B28" w:rsidRDefault="00000000">
      <w:pPr>
        <w:rPr>
          <w:rFonts w:cstheme="minorHAnsi"/>
          <w:bCs/>
          <w:color w:val="000000"/>
          <w:u w:val="single"/>
        </w:rPr>
      </w:pPr>
      <w:r>
        <w:rPr>
          <w:rFonts w:cstheme="minorHAnsi"/>
          <w:bCs/>
          <w:color w:val="000000"/>
          <w:u w:val="single"/>
        </w:rPr>
        <w:t xml:space="preserve">Opći cilj:    </w:t>
      </w:r>
    </w:p>
    <w:p w14:paraId="4CE45F35" w14:textId="77777777" w:rsidR="00BB1B28" w:rsidRDefault="00000000">
      <w:pPr>
        <w:rPr>
          <w:rFonts w:cstheme="minorHAnsi"/>
        </w:rPr>
      </w:pPr>
      <w:r>
        <w:rPr>
          <w:rFonts w:cstheme="minorHAnsi"/>
        </w:rPr>
        <w:t>Obogaćivanje  kulturne ponude grada Gospića kroz organizaciju svih oblika kulturnih, umjetničkih i obrazovnih programa, manifestacija, obilježavanje važnih datuma na lokalnoj, županijskoj i državnoj razini, ali i obilježavanje svjetskih datuma te ostalih događanja važnih za dobrobit građanstva.</w:t>
      </w:r>
    </w:p>
    <w:p w14:paraId="627E8E80" w14:textId="77777777" w:rsidR="00755517" w:rsidRDefault="00755517">
      <w:pPr>
        <w:rPr>
          <w:rFonts w:cstheme="minorHAnsi"/>
        </w:rPr>
      </w:pPr>
    </w:p>
    <w:p w14:paraId="71A98D07" w14:textId="77777777" w:rsidR="00755517" w:rsidRDefault="00755517">
      <w:pPr>
        <w:rPr>
          <w:rFonts w:cstheme="minorHAnsi"/>
        </w:rPr>
      </w:pPr>
    </w:p>
    <w:p w14:paraId="5301B71C" w14:textId="77777777" w:rsidR="00BB1B28" w:rsidRDefault="00000000">
      <w:pPr>
        <w:pStyle w:val="Bezproreda"/>
        <w:spacing w:line="36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>Pokazatelji uspješnosti provođenja programa:</w:t>
      </w:r>
    </w:p>
    <w:p w14:paraId="03DA7C26" w14:textId="77777777" w:rsidR="00BB1B28" w:rsidRDefault="00BB1B28">
      <w:pPr>
        <w:pStyle w:val="Bezproreda"/>
        <w:spacing w:line="360" w:lineRule="auto"/>
        <w:rPr>
          <w:rFonts w:cstheme="minorHAnsi"/>
          <w:u w:val="single"/>
        </w:rPr>
      </w:pPr>
    </w:p>
    <w:p w14:paraId="6FD98283" w14:textId="20E8DD4B" w:rsidR="00BB1B28" w:rsidRDefault="00000000">
      <w:pPr>
        <w:pStyle w:val="Bezproreda"/>
        <w:spacing w:line="360" w:lineRule="auto"/>
        <w:rPr>
          <w:rFonts w:cstheme="minorHAnsi"/>
          <w:u w:val="single"/>
        </w:rPr>
      </w:pPr>
      <w:r>
        <w:rPr>
          <w:rFonts w:cstheme="minorHAnsi"/>
          <w:color w:val="4F81BD" w:themeColor="accent1"/>
        </w:rPr>
        <w:t>Tablica 1</w:t>
      </w:r>
      <w:r w:rsidR="00755517">
        <w:rPr>
          <w:rFonts w:cstheme="minorHAnsi"/>
          <w:color w:val="4F81BD" w:themeColor="accent1"/>
        </w:rPr>
        <w:t>1</w:t>
      </w:r>
      <w:r>
        <w:rPr>
          <w:rFonts w:cstheme="minorHAnsi"/>
          <w:color w:val="4F81BD" w:themeColor="accent1"/>
        </w:rPr>
        <w:t xml:space="preserve">. Prikaz pokazatelja uspješnosti za tekuću i prethodnu godinu( Program / Organizacija kulturnih i zabavnih aktivnosti  ) </w:t>
      </w:r>
    </w:p>
    <w:tbl>
      <w:tblPr>
        <w:tblStyle w:val="Tablicareetke4-isticanje11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406"/>
        <w:gridCol w:w="1580"/>
        <w:gridCol w:w="1784"/>
        <w:gridCol w:w="1580"/>
        <w:gridCol w:w="1580"/>
        <w:gridCol w:w="1784"/>
      </w:tblGrid>
      <w:tr w:rsidR="006930AF" w14:paraId="1FFD711A" w14:textId="77777777" w:rsidTr="00BB1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670CB16" w14:textId="77777777" w:rsidR="006930AF" w:rsidRDefault="006930AF" w:rsidP="006930AF">
            <w:pPr>
              <w:spacing w:after="0" w:line="240" w:lineRule="auto"/>
              <w:rPr>
                <w:rFonts w:cstheme="minorHAnsi"/>
                <w:b w:val="0"/>
                <w:bCs w:val="0"/>
                <w:color w:val="000000"/>
                <w:u w:val="single"/>
              </w:rPr>
            </w:pPr>
            <w:r>
              <w:rPr>
                <w:rFonts w:cstheme="minorHAnsi"/>
                <w:color w:val="000000"/>
                <w:u w:val="single"/>
              </w:rPr>
              <w:t>Pokazatelj rezultata</w:t>
            </w:r>
          </w:p>
        </w:tc>
        <w:tc>
          <w:tcPr>
            <w:tcW w:w="1559" w:type="dxa"/>
          </w:tcPr>
          <w:p w14:paraId="302BC942" w14:textId="77777777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u w:val="single"/>
              </w:rPr>
            </w:pPr>
            <w:r>
              <w:rPr>
                <w:rFonts w:cstheme="minorHAnsi"/>
                <w:color w:val="000000"/>
                <w:u w:val="single"/>
              </w:rPr>
              <w:t>Jedinica mjere</w:t>
            </w:r>
          </w:p>
        </w:tc>
        <w:tc>
          <w:tcPr>
            <w:tcW w:w="1406" w:type="dxa"/>
          </w:tcPr>
          <w:p w14:paraId="1AD4C0A5" w14:textId="470F4372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u w:val="single"/>
              </w:rPr>
            </w:pPr>
            <w:r>
              <w:rPr>
                <w:rFonts w:cstheme="minorHAnsi"/>
                <w:u w:val="single"/>
              </w:rPr>
              <w:t>Planirano 2025.</w:t>
            </w:r>
          </w:p>
        </w:tc>
        <w:tc>
          <w:tcPr>
            <w:tcW w:w="1580" w:type="dxa"/>
          </w:tcPr>
          <w:p w14:paraId="6EEF4158" w14:textId="73F6F0DE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u w:val="single"/>
              </w:rPr>
            </w:pPr>
            <w:r>
              <w:rPr>
                <w:rFonts w:cstheme="minorHAnsi"/>
                <w:u w:val="single"/>
              </w:rPr>
              <w:t>Realizirano 2025.</w:t>
            </w:r>
          </w:p>
        </w:tc>
        <w:tc>
          <w:tcPr>
            <w:tcW w:w="1784" w:type="dxa"/>
          </w:tcPr>
          <w:p w14:paraId="63836869" w14:textId="77777777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u w:val="single"/>
              </w:rPr>
            </w:pPr>
            <w:r>
              <w:rPr>
                <w:rFonts w:cstheme="minorHAnsi"/>
                <w:u w:val="single"/>
              </w:rPr>
              <w:t>Broj posjetitelja/2025</w:t>
            </w:r>
          </w:p>
          <w:p w14:paraId="13263BCE" w14:textId="77777777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/>
                <w:u w:val="single"/>
              </w:rPr>
            </w:pPr>
          </w:p>
        </w:tc>
        <w:tc>
          <w:tcPr>
            <w:tcW w:w="1580" w:type="dxa"/>
          </w:tcPr>
          <w:p w14:paraId="3CD10CB4" w14:textId="56198729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u w:val="single"/>
              </w:rPr>
            </w:pPr>
            <w:r>
              <w:rPr>
                <w:rFonts w:cstheme="minorHAnsi"/>
                <w:u w:val="single"/>
              </w:rPr>
              <w:t>Planirano 2026.</w:t>
            </w:r>
          </w:p>
        </w:tc>
        <w:tc>
          <w:tcPr>
            <w:tcW w:w="1580" w:type="dxa"/>
          </w:tcPr>
          <w:p w14:paraId="3AE11814" w14:textId="6DCFAA99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u w:val="single"/>
              </w:rPr>
            </w:pPr>
            <w:r>
              <w:rPr>
                <w:rFonts w:cstheme="minorHAnsi"/>
                <w:u w:val="single"/>
              </w:rPr>
              <w:t>Realizirano 2026.</w:t>
            </w:r>
          </w:p>
        </w:tc>
        <w:tc>
          <w:tcPr>
            <w:tcW w:w="1784" w:type="dxa"/>
          </w:tcPr>
          <w:p w14:paraId="68658411" w14:textId="2714D076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u w:val="single"/>
              </w:rPr>
            </w:pPr>
            <w:r>
              <w:rPr>
                <w:rFonts w:cstheme="minorHAnsi"/>
                <w:u w:val="single"/>
              </w:rPr>
              <w:t>Broj posjetitelja/2026</w:t>
            </w:r>
          </w:p>
          <w:p w14:paraId="198860FC" w14:textId="77777777" w:rsidR="006930AF" w:rsidRDefault="006930AF" w:rsidP="006930A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u w:val="single"/>
              </w:rPr>
            </w:pPr>
          </w:p>
        </w:tc>
      </w:tr>
      <w:tr w:rsidR="006930AF" w14:paraId="3483AC70" w14:textId="77777777" w:rsidTr="00BB1B28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BE5F1" w:themeFill="accent1" w:themeFillTint="33"/>
          </w:tcPr>
          <w:p w14:paraId="58E8A5D8" w14:textId="77777777" w:rsidR="006930AF" w:rsidRDefault="006930AF" w:rsidP="006930AF">
            <w:pPr>
              <w:spacing w:after="0" w:line="240" w:lineRule="auto"/>
              <w:rPr>
                <w:rFonts w:cstheme="minorHAnsi"/>
                <w:b w:val="0"/>
                <w:bCs w:val="0"/>
                <w:color w:val="000000"/>
                <w:u w:val="single"/>
              </w:rPr>
            </w:pPr>
            <w:r>
              <w:rPr>
                <w:rFonts w:cstheme="minorHAnsi"/>
                <w:color w:val="000000"/>
                <w:u w:val="single"/>
              </w:rPr>
              <w:t>Povećanje broja kulturnih, zabavnih, edukativnih aktivnosti</w:t>
            </w:r>
          </w:p>
          <w:p w14:paraId="702F4088" w14:textId="77777777" w:rsidR="006930AF" w:rsidRDefault="006930AF" w:rsidP="006930AF">
            <w:pPr>
              <w:spacing w:after="0" w:line="240" w:lineRule="auto"/>
              <w:rPr>
                <w:rFonts w:cstheme="minorHAnsi"/>
                <w:b w:val="0"/>
                <w:bCs w:val="0"/>
                <w:color w:val="000000"/>
                <w:u w:val="single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5FCBA547" w14:textId="77777777" w:rsidR="006930AF" w:rsidRDefault="006930AF" w:rsidP="006930A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u w:val="single"/>
              </w:rPr>
            </w:pPr>
            <w:r>
              <w:rPr>
                <w:rFonts w:cstheme="minorHAnsi"/>
                <w:color w:val="000000"/>
                <w:u w:val="single"/>
              </w:rPr>
              <w:t>Broj organiziranih kulturnih i zabavnih aktivnosti</w:t>
            </w:r>
          </w:p>
        </w:tc>
        <w:tc>
          <w:tcPr>
            <w:tcW w:w="1406" w:type="dxa"/>
            <w:shd w:val="clear" w:color="auto" w:fill="DBE5F1" w:themeFill="accent1" w:themeFillTint="33"/>
          </w:tcPr>
          <w:p w14:paraId="22908902" w14:textId="7450740E" w:rsidR="006930AF" w:rsidRDefault="006930AF" w:rsidP="006930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u w:val="single"/>
              </w:rPr>
            </w:pPr>
            <w:r>
              <w:rPr>
                <w:rFonts w:cstheme="minorHAnsi"/>
                <w:u w:val="single"/>
              </w:rPr>
              <w:t>24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14:paraId="1DE4E101" w14:textId="71EB13B2" w:rsidR="006930AF" w:rsidRDefault="006930AF" w:rsidP="006930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u w:val="single"/>
              </w:rPr>
            </w:pPr>
            <w:r>
              <w:rPr>
                <w:rFonts w:cstheme="minorHAnsi"/>
                <w:u w:val="single"/>
              </w:rPr>
              <w:t>15</w:t>
            </w:r>
          </w:p>
        </w:tc>
        <w:tc>
          <w:tcPr>
            <w:tcW w:w="1784" w:type="dxa"/>
            <w:shd w:val="clear" w:color="auto" w:fill="DBE5F1" w:themeFill="accent1" w:themeFillTint="33"/>
          </w:tcPr>
          <w:p w14:paraId="70989D94" w14:textId="0714A4D8" w:rsidR="006930AF" w:rsidRDefault="006930AF" w:rsidP="006930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u w:val="single"/>
              </w:rPr>
            </w:pPr>
            <w:r>
              <w:rPr>
                <w:rFonts w:cstheme="minorHAnsi"/>
                <w:u w:val="single"/>
              </w:rPr>
              <w:t>2350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14:paraId="29E23C24" w14:textId="440E2269" w:rsidR="006930AF" w:rsidRDefault="008B5F78" w:rsidP="006930A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24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14:paraId="6729F0D7" w14:textId="71694B3F" w:rsidR="006930AF" w:rsidRDefault="008B5F78" w:rsidP="006930A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14</w:t>
            </w:r>
          </w:p>
        </w:tc>
        <w:tc>
          <w:tcPr>
            <w:tcW w:w="1784" w:type="dxa"/>
            <w:shd w:val="clear" w:color="auto" w:fill="DBE5F1" w:themeFill="accent1" w:themeFillTint="33"/>
          </w:tcPr>
          <w:p w14:paraId="4F09580C" w14:textId="47DCC5D0" w:rsidR="006930AF" w:rsidRDefault="008B5F78" w:rsidP="006930A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250</w:t>
            </w:r>
          </w:p>
        </w:tc>
      </w:tr>
    </w:tbl>
    <w:p w14:paraId="3A7B03A1" w14:textId="29A96FA4" w:rsidR="00BB1B28" w:rsidRDefault="00000000">
      <w:pPr>
        <w:pStyle w:val="Opisslike"/>
        <w:keepNext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Grafikon </w:t>
      </w:r>
      <w:r w:rsidR="00755517">
        <w:rPr>
          <w:rFonts w:cstheme="minorHAnsi"/>
          <w:sz w:val="22"/>
          <w:szCs w:val="22"/>
        </w:rPr>
        <w:t>4</w:t>
      </w:r>
      <w:r>
        <w:rPr>
          <w:rFonts w:cstheme="minorHAnsi"/>
          <w:sz w:val="22"/>
          <w:szCs w:val="22"/>
        </w:rPr>
        <w:t xml:space="preserve"> . Prikaz planiranih i provedenih kulturnih i zabavnih aktivnosti u 2024.  2025.</w:t>
      </w:r>
      <w:r w:rsidR="008B5F78">
        <w:rPr>
          <w:rFonts w:cstheme="minorHAnsi"/>
          <w:sz w:val="22"/>
          <w:szCs w:val="22"/>
        </w:rPr>
        <w:t>i 2026.</w:t>
      </w:r>
      <w:r>
        <w:rPr>
          <w:rFonts w:cstheme="minorHAnsi"/>
          <w:sz w:val="22"/>
          <w:szCs w:val="22"/>
        </w:rPr>
        <w:t xml:space="preserve"> godini</w:t>
      </w:r>
    </w:p>
    <w:p w14:paraId="1C470125" w14:textId="77777777" w:rsidR="00BB1B28" w:rsidRDefault="00000000">
      <w:pPr>
        <w:keepNext/>
        <w:spacing w:after="0" w:line="360" w:lineRule="auto"/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9275C27" wp14:editId="129E341F">
            <wp:extent cx="8001000" cy="2409825"/>
            <wp:effectExtent l="0" t="0" r="0" b="9525"/>
            <wp:docPr id="184925216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B03B11F" w14:textId="77777777" w:rsidR="00BB1B28" w:rsidRDefault="00BB1B28">
      <w:pPr>
        <w:spacing w:after="0" w:line="360" w:lineRule="auto"/>
        <w:jc w:val="both"/>
        <w:rPr>
          <w:rFonts w:cstheme="minorHAnsi"/>
        </w:rPr>
      </w:pPr>
    </w:p>
    <w:p w14:paraId="07AED373" w14:textId="77777777" w:rsidR="00BB1B28" w:rsidRDefault="00BB1B28">
      <w:pPr>
        <w:spacing w:after="0" w:line="360" w:lineRule="auto"/>
        <w:jc w:val="both"/>
        <w:rPr>
          <w:rFonts w:cstheme="minorHAnsi"/>
        </w:rPr>
      </w:pPr>
    </w:p>
    <w:p w14:paraId="58F28684" w14:textId="77777777" w:rsidR="00BB1B28" w:rsidRDefault="00000000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- </w:t>
      </w:r>
      <w:r>
        <w:rPr>
          <w:rFonts w:cstheme="minorHAnsi"/>
          <w:b/>
          <w:bCs/>
        </w:rPr>
        <w:t>Program</w:t>
      </w:r>
      <w:r>
        <w:rPr>
          <w:rFonts w:cstheme="minorHAnsi"/>
        </w:rPr>
        <w:t xml:space="preserve"> / </w:t>
      </w:r>
      <w:r>
        <w:rPr>
          <w:rFonts w:cstheme="minorHAnsi"/>
          <w:b/>
          <w:bCs/>
        </w:rPr>
        <w:t>Provedba edukativnih, kulturnih i sportskih aktivnosti</w:t>
      </w:r>
    </w:p>
    <w:p w14:paraId="6B1F6871" w14:textId="77777777" w:rsidR="00BB1B28" w:rsidRDefault="00BB1B28">
      <w:pPr>
        <w:spacing w:after="0" w:line="360" w:lineRule="auto"/>
        <w:jc w:val="both"/>
        <w:rPr>
          <w:rFonts w:cstheme="minorHAnsi"/>
          <w:b/>
          <w:bCs/>
        </w:rPr>
      </w:pPr>
    </w:p>
    <w:p w14:paraId="45335D05" w14:textId="74194DEB" w:rsidR="00F13B3A" w:rsidRDefault="00F13B3A" w:rsidP="00F13B3A">
      <w:r w:rsidRPr="00E96146">
        <w:t>N</w:t>
      </w:r>
      <w:r w:rsidRPr="008E59B0">
        <w:t>a</w:t>
      </w:r>
      <w:r w:rsidRPr="00E96146">
        <w:t xml:space="preserve"> temelju</w:t>
      </w:r>
      <w:r w:rsidRPr="008E59B0">
        <w:t xml:space="preserve"> Javn</w:t>
      </w:r>
      <w:r w:rsidRPr="00E96146">
        <w:t>og</w:t>
      </w:r>
      <w:r w:rsidRPr="008E59B0">
        <w:t xml:space="preserve"> poziv</w:t>
      </w:r>
      <w:r w:rsidRPr="00E96146">
        <w:t>a</w:t>
      </w:r>
      <w:r w:rsidRPr="008E59B0">
        <w:t xml:space="preserve"> za financiranje edukativnih kulturnih i sportskih aktivnosti za djecu</w:t>
      </w:r>
      <w:r w:rsidRPr="00E96146">
        <w:t xml:space="preserve"> koji je raspisalo Ministarstvo demografije i useljeništva prijavljen je Projekt : Provedba edukativnih, kulturnih i sportskih aktivnosti. Projekat nije prošao</w:t>
      </w:r>
      <w:r>
        <w:t>.</w:t>
      </w:r>
    </w:p>
    <w:p w14:paraId="6A1D5AFE" w14:textId="53613B54" w:rsidR="00F13B3A" w:rsidRDefault="00F13B3A" w:rsidP="00F13B3A">
      <w:pPr>
        <w:spacing w:after="0"/>
        <w:rPr>
          <w:rFonts w:cstheme="minorHAnsi"/>
          <w:color w:val="4F81BD" w:themeColor="accent1"/>
        </w:rPr>
      </w:pPr>
      <w:r>
        <w:rPr>
          <w:rFonts w:cstheme="minorHAnsi"/>
          <w:color w:val="4F81BD" w:themeColor="accent1"/>
        </w:rPr>
        <w:t>Tablica 1</w:t>
      </w:r>
      <w:r w:rsidR="00755517">
        <w:rPr>
          <w:rFonts w:cstheme="minorHAnsi"/>
          <w:color w:val="4F81BD" w:themeColor="accent1"/>
        </w:rPr>
        <w:t>2</w:t>
      </w:r>
      <w:r>
        <w:rPr>
          <w:rFonts w:cstheme="minorHAnsi"/>
          <w:color w:val="4F81BD" w:themeColor="accent1"/>
        </w:rPr>
        <w:t>. Rashodi prema programskoj klasifikaciji  i izvorima financiranja</w:t>
      </w:r>
    </w:p>
    <w:tbl>
      <w:tblPr>
        <w:tblW w:w="13121" w:type="dxa"/>
        <w:tblLook w:val="04A0" w:firstRow="1" w:lastRow="0" w:firstColumn="1" w:lastColumn="0" w:noHBand="0" w:noVBand="1"/>
      </w:tblPr>
      <w:tblGrid>
        <w:gridCol w:w="1136"/>
        <w:gridCol w:w="2025"/>
        <w:gridCol w:w="4980"/>
        <w:gridCol w:w="1875"/>
        <w:gridCol w:w="1725"/>
        <w:gridCol w:w="1380"/>
      </w:tblGrid>
      <w:tr w:rsidR="00F13B3A" w14:paraId="640FD7CE" w14:textId="77777777" w:rsidTr="00F13B3A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0338C421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Funkcijska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33C8D126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Projekt/Aktivnost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3A0C6A43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VRSTA RASHODA I IZDATAKA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09555373" w14:textId="7E55D971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Izvorni plan 2026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296F24B7" w14:textId="5EE1D0CF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Izvršenje 2026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27E05454" w14:textId="77777777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Indeks 2/1</w:t>
            </w:r>
          </w:p>
        </w:tc>
      </w:tr>
      <w:tr w:rsidR="00F13B3A" w14:paraId="05D2F22C" w14:textId="77777777" w:rsidTr="00F13B3A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4ED6EA01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0820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25DBFEFB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T400208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03D1BC21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Tekući projekt: Provedba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</w:rPr>
              <w:t>edukativnih,kulturnih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</w:rPr>
              <w:t xml:space="preserve"> i sportskih aktivnosti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202AE268" w14:textId="03BC0A49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283C6DE6" w14:textId="5CBDFDA0" w:rsidR="00F13B3A" w:rsidRDefault="00F13B3A" w:rsidP="00F13B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350,00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bottom"/>
          </w:tcPr>
          <w:p w14:paraId="3150DA49" w14:textId="171009F5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F13B3A" w14:paraId="333E583A" w14:textId="77777777" w:rsidTr="00F13B3A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08A138B0" w14:textId="77777777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2C085BFB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Izvor 1. OPĆI PRIHODI I PRIMICI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57BD6DD2" w14:textId="5FE3356F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92AEFA0" w14:textId="4594B064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350,00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noWrap/>
            <w:vAlign w:val="bottom"/>
          </w:tcPr>
          <w:p w14:paraId="1F379AE7" w14:textId="5D5ABDF0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0</w:t>
            </w:r>
          </w:p>
        </w:tc>
      </w:tr>
      <w:tr w:rsidR="00F13B3A" w14:paraId="2DFE7FAF" w14:textId="77777777" w:rsidTr="00F13B3A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CB6768" w14:textId="77777777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4B05C8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298D04" w14:textId="77777777" w:rsidR="00F13B3A" w:rsidRDefault="00F13B3A" w:rsidP="008F3D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Materijalni rashodi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13B79B" w14:textId="2A85D5E4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779765" w14:textId="3E56DEC9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350,00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F7A840" w14:textId="7D359A64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</w:tr>
      <w:tr w:rsidR="00F13B3A" w14:paraId="2A2666AF" w14:textId="77777777" w:rsidTr="00F13B3A">
        <w:trPr>
          <w:trHeight w:val="25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752DB9" w14:textId="77777777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67E12F" w14:textId="6C477DF3" w:rsidR="00F13B3A" w:rsidRDefault="00F13B3A" w:rsidP="008F3DA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3233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368CC8" w14:textId="0EE00C73" w:rsidR="00F13B3A" w:rsidRDefault="00F13B3A" w:rsidP="008F3DA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Usluge promidžbe i informiranja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C3C427" w14:textId="48902068" w:rsidR="00F13B3A" w:rsidRDefault="00F13B3A" w:rsidP="00F13B3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48CA6F" w14:textId="3CE22E8A" w:rsidR="00F13B3A" w:rsidRDefault="0035355E" w:rsidP="008F3DA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350,00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8ADBFE" w14:textId="0C70F859" w:rsidR="00F13B3A" w:rsidRDefault="00F13B3A" w:rsidP="008F3DA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</w:tr>
    </w:tbl>
    <w:p w14:paraId="1B3D9566" w14:textId="77777777" w:rsidR="00F13B3A" w:rsidRDefault="00F13B3A" w:rsidP="00F13B3A">
      <w:pPr>
        <w:spacing w:after="0" w:line="360" w:lineRule="auto"/>
        <w:jc w:val="both"/>
        <w:rPr>
          <w:rFonts w:cstheme="minorHAnsi"/>
          <w:b/>
          <w:bCs/>
        </w:rPr>
      </w:pPr>
    </w:p>
    <w:p w14:paraId="69205042" w14:textId="79B5CB4A" w:rsidR="00F13B3A" w:rsidRPr="008E59B0" w:rsidRDefault="00F13B3A" w:rsidP="00F13B3A">
      <w:r>
        <w:t>Pogrešno je evidentiran rashod organizacije kulturnih i zabavnih aktivnosti pod gore navedeni program. Ispravak  knjiženja će se napraviti u srpnju 2026. godine.</w:t>
      </w:r>
    </w:p>
    <w:p w14:paraId="01885C77" w14:textId="77777777" w:rsidR="00BB1B28" w:rsidRDefault="00BB1B28">
      <w:pPr>
        <w:spacing w:after="0" w:line="360" w:lineRule="auto"/>
        <w:jc w:val="both"/>
        <w:rPr>
          <w:rFonts w:cstheme="minorHAnsi"/>
          <w:b/>
          <w:bCs/>
        </w:rPr>
      </w:pPr>
    </w:p>
    <w:sectPr w:rsidR="00BB1B28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7C4E" w14:textId="77777777" w:rsidR="0012528B" w:rsidRDefault="0012528B">
      <w:pPr>
        <w:spacing w:line="240" w:lineRule="auto"/>
      </w:pPr>
      <w:r>
        <w:separator/>
      </w:r>
    </w:p>
  </w:endnote>
  <w:endnote w:type="continuationSeparator" w:id="0">
    <w:p w14:paraId="0C74FF7B" w14:textId="77777777" w:rsidR="0012528B" w:rsidRDefault="00125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19360"/>
    </w:sdtPr>
    <w:sdtContent>
      <w:p w14:paraId="199A70D8" w14:textId="77777777" w:rsidR="00BB1B28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7C3B4" w14:textId="77777777" w:rsidR="00BB1B28" w:rsidRDefault="00BB1B2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27A9" w14:textId="77777777" w:rsidR="0012528B" w:rsidRDefault="0012528B">
      <w:pPr>
        <w:spacing w:after="0"/>
      </w:pPr>
      <w:r>
        <w:separator/>
      </w:r>
    </w:p>
  </w:footnote>
  <w:footnote w:type="continuationSeparator" w:id="0">
    <w:p w14:paraId="2E62A03B" w14:textId="77777777" w:rsidR="0012528B" w:rsidRDefault="001252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1C81D" w14:textId="77777777" w:rsidR="00BB1B28" w:rsidRDefault="00BB1B28">
    <w:pPr>
      <w:pStyle w:val="Zaglavlje"/>
    </w:pPr>
  </w:p>
  <w:p w14:paraId="13A6C925" w14:textId="77777777" w:rsidR="00BB1B28" w:rsidRDefault="00BB1B28">
    <w:pPr>
      <w:pStyle w:val="Zaglavlje"/>
    </w:pPr>
  </w:p>
  <w:p w14:paraId="007F444C" w14:textId="77777777" w:rsidR="00BB1B28" w:rsidRDefault="00BB1B2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A6C623"/>
    <w:multiLevelType w:val="singleLevel"/>
    <w:tmpl w:val="90A6C62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D2C7CE3"/>
    <w:multiLevelType w:val="multilevel"/>
    <w:tmpl w:val="0D2C7C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D35D1"/>
    <w:multiLevelType w:val="multilevel"/>
    <w:tmpl w:val="36FD35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A6A3D"/>
    <w:multiLevelType w:val="multilevel"/>
    <w:tmpl w:val="401A6A3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9F335E"/>
    <w:multiLevelType w:val="multilevel"/>
    <w:tmpl w:val="459F335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A484B"/>
    <w:multiLevelType w:val="multilevel"/>
    <w:tmpl w:val="558A484B"/>
    <w:lvl w:ilvl="0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5D3E52DE"/>
    <w:multiLevelType w:val="multilevel"/>
    <w:tmpl w:val="5D3E52DE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71523"/>
    <w:multiLevelType w:val="multilevel"/>
    <w:tmpl w:val="6AD715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26432970">
    <w:abstractNumId w:val="7"/>
  </w:num>
  <w:num w:numId="2" w16cid:durableId="1614897642">
    <w:abstractNumId w:val="5"/>
  </w:num>
  <w:num w:numId="3" w16cid:durableId="813569739">
    <w:abstractNumId w:val="3"/>
  </w:num>
  <w:num w:numId="4" w16cid:durableId="1933273946">
    <w:abstractNumId w:val="4"/>
  </w:num>
  <w:num w:numId="5" w16cid:durableId="1945726802">
    <w:abstractNumId w:val="1"/>
  </w:num>
  <w:num w:numId="6" w16cid:durableId="1584875757">
    <w:abstractNumId w:val="6"/>
  </w:num>
  <w:num w:numId="7" w16cid:durableId="1922257929">
    <w:abstractNumId w:val="2"/>
  </w:num>
  <w:num w:numId="8" w16cid:durableId="27598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71"/>
    <w:rsid w:val="000000D2"/>
    <w:rsid w:val="000156BF"/>
    <w:rsid w:val="000342FB"/>
    <w:rsid w:val="00045EC5"/>
    <w:rsid w:val="000511B0"/>
    <w:rsid w:val="000531D9"/>
    <w:rsid w:val="00061EF0"/>
    <w:rsid w:val="00066B81"/>
    <w:rsid w:val="00075D76"/>
    <w:rsid w:val="000901AA"/>
    <w:rsid w:val="0009251E"/>
    <w:rsid w:val="00092533"/>
    <w:rsid w:val="00094671"/>
    <w:rsid w:val="00097E40"/>
    <w:rsid w:val="000A66F4"/>
    <w:rsid w:val="000A67B8"/>
    <w:rsid w:val="000B69C6"/>
    <w:rsid w:val="000B777F"/>
    <w:rsid w:val="000C19FA"/>
    <w:rsid w:val="000C2914"/>
    <w:rsid w:val="000C39E0"/>
    <w:rsid w:val="000D25F9"/>
    <w:rsid w:val="000F08AF"/>
    <w:rsid w:val="000F1D60"/>
    <w:rsid w:val="000F5C0C"/>
    <w:rsid w:val="00107616"/>
    <w:rsid w:val="00107DFE"/>
    <w:rsid w:val="0012394C"/>
    <w:rsid w:val="0012528B"/>
    <w:rsid w:val="00142935"/>
    <w:rsid w:val="00144548"/>
    <w:rsid w:val="0014463B"/>
    <w:rsid w:val="00163BBD"/>
    <w:rsid w:val="00164C21"/>
    <w:rsid w:val="00170C72"/>
    <w:rsid w:val="0018461A"/>
    <w:rsid w:val="001A6095"/>
    <w:rsid w:val="001B131B"/>
    <w:rsid w:val="001D2660"/>
    <w:rsid w:val="001D4353"/>
    <w:rsid w:val="001D75CB"/>
    <w:rsid w:val="001E2F39"/>
    <w:rsid w:val="00206B78"/>
    <w:rsid w:val="00245595"/>
    <w:rsid w:val="002625FB"/>
    <w:rsid w:val="00263B76"/>
    <w:rsid w:val="00264FDF"/>
    <w:rsid w:val="002669B9"/>
    <w:rsid w:val="00272838"/>
    <w:rsid w:val="0028683C"/>
    <w:rsid w:val="002A1A28"/>
    <w:rsid w:val="002B188C"/>
    <w:rsid w:val="002B7C60"/>
    <w:rsid w:val="002C3FFE"/>
    <w:rsid w:val="002C69D5"/>
    <w:rsid w:val="002E2909"/>
    <w:rsid w:val="00316B42"/>
    <w:rsid w:val="003209C6"/>
    <w:rsid w:val="0032530A"/>
    <w:rsid w:val="0035355E"/>
    <w:rsid w:val="0035468A"/>
    <w:rsid w:val="003B0264"/>
    <w:rsid w:val="003B4064"/>
    <w:rsid w:val="003E7C16"/>
    <w:rsid w:val="003F0057"/>
    <w:rsid w:val="003F2420"/>
    <w:rsid w:val="00404CAC"/>
    <w:rsid w:val="00413730"/>
    <w:rsid w:val="00420F76"/>
    <w:rsid w:val="00431021"/>
    <w:rsid w:val="00431232"/>
    <w:rsid w:val="00431BAC"/>
    <w:rsid w:val="004424CA"/>
    <w:rsid w:val="00444B51"/>
    <w:rsid w:val="00450F5C"/>
    <w:rsid w:val="00452A7E"/>
    <w:rsid w:val="00461C07"/>
    <w:rsid w:val="00463B8F"/>
    <w:rsid w:val="00464B21"/>
    <w:rsid w:val="00467A19"/>
    <w:rsid w:val="004A4D56"/>
    <w:rsid w:val="004B54F5"/>
    <w:rsid w:val="004C761B"/>
    <w:rsid w:val="004E516B"/>
    <w:rsid w:val="00517B35"/>
    <w:rsid w:val="005442C9"/>
    <w:rsid w:val="00545FAB"/>
    <w:rsid w:val="0054624B"/>
    <w:rsid w:val="00567746"/>
    <w:rsid w:val="00576BBC"/>
    <w:rsid w:val="00591265"/>
    <w:rsid w:val="005A13E7"/>
    <w:rsid w:val="005B213E"/>
    <w:rsid w:val="005B4381"/>
    <w:rsid w:val="005D7F04"/>
    <w:rsid w:val="005E2D5F"/>
    <w:rsid w:val="006277F7"/>
    <w:rsid w:val="006307E9"/>
    <w:rsid w:val="00637387"/>
    <w:rsid w:val="00670A6B"/>
    <w:rsid w:val="00673063"/>
    <w:rsid w:val="00676211"/>
    <w:rsid w:val="00676C88"/>
    <w:rsid w:val="006930AF"/>
    <w:rsid w:val="006948A5"/>
    <w:rsid w:val="006B2517"/>
    <w:rsid w:val="006F606F"/>
    <w:rsid w:val="00710EF8"/>
    <w:rsid w:val="00721428"/>
    <w:rsid w:val="00754ACB"/>
    <w:rsid w:val="00755517"/>
    <w:rsid w:val="0076028C"/>
    <w:rsid w:val="007801A0"/>
    <w:rsid w:val="007864D0"/>
    <w:rsid w:val="00790D12"/>
    <w:rsid w:val="0079467C"/>
    <w:rsid w:val="007949BC"/>
    <w:rsid w:val="00795AFB"/>
    <w:rsid w:val="007A1405"/>
    <w:rsid w:val="007B1EFA"/>
    <w:rsid w:val="007B67BB"/>
    <w:rsid w:val="007D0484"/>
    <w:rsid w:val="0081275A"/>
    <w:rsid w:val="0081320A"/>
    <w:rsid w:val="00826850"/>
    <w:rsid w:val="00835974"/>
    <w:rsid w:val="008434FE"/>
    <w:rsid w:val="00845E67"/>
    <w:rsid w:val="00857181"/>
    <w:rsid w:val="008759E0"/>
    <w:rsid w:val="008847A6"/>
    <w:rsid w:val="0088589E"/>
    <w:rsid w:val="008936EA"/>
    <w:rsid w:val="008A5DAA"/>
    <w:rsid w:val="008A7BB0"/>
    <w:rsid w:val="008B1371"/>
    <w:rsid w:val="008B5F78"/>
    <w:rsid w:val="008B6BE7"/>
    <w:rsid w:val="008C478B"/>
    <w:rsid w:val="008E0A53"/>
    <w:rsid w:val="00913F47"/>
    <w:rsid w:val="00940F1D"/>
    <w:rsid w:val="00951AAE"/>
    <w:rsid w:val="00963287"/>
    <w:rsid w:val="0098708A"/>
    <w:rsid w:val="00992634"/>
    <w:rsid w:val="00997208"/>
    <w:rsid w:val="009A0C32"/>
    <w:rsid w:val="009C4284"/>
    <w:rsid w:val="009C7006"/>
    <w:rsid w:val="009E4B11"/>
    <w:rsid w:val="009F3FE0"/>
    <w:rsid w:val="00A04DD7"/>
    <w:rsid w:val="00A06BFA"/>
    <w:rsid w:val="00A126AC"/>
    <w:rsid w:val="00A21082"/>
    <w:rsid w:val="00A2584E"/>
    <w:rsid w:val="00A31D9F"/>
    <w:rsid w:val="00A33CA8"/>
    <w:rsid w:val="00A47E8F"/>
    <w:rsid w:val="00A5403B"/>
    <w:rsid w:val="00A75867"/>
    <w:rsid w:val="00A831D4"/>
    <w:rsid w:val="00A83AD3"/>
    <w:rsid w:val="00A8488C"/>
    <w:rsid w:val="00AA2090"/>
    <w:rsid w:val="00AC331C"/>
    <w:rsid w:val="00AC5E21"/>
    <w:rsid w:val="00AD3270"/>
    <w:rsid w:val="00AD5EAB"/>
    <w:rsid w:val="00AF5493"/>
    <w:rsid w:val="00B00F35"/>
    <w:rsid w:val="00B15781"/>
    <w:rsid w:val="00B17EF9"/>
    <w:rsid w:val="00B20C19"/>
    <w:rsid w:val="00B36673"/>
    <w:rsid w:val="00B418B9"/>
    <w:rsid w:val="00B550A2"/>
    <w:rsid w:val="00B56654"/>
    <w:rsid w:val="00B707A9"/>
    <w:rsid w:val="00B83E28"/>
    <w:rsid w:val="00BA28FC"/>
    <w:rsid w:val="00BA628C"/>
    <w:rsid w:val="00BA77F0"/>
    <w:rsid w:val="00BB1B28"/>
    <w:rsid w:val="00BC09EF"/>
    <w:rsid w:val="00BC287C"/>
    <w:rsid w:val="00BC4FF8"/>
    <w:rsid w:val="00BD56C0"/>
    <w:rsid w:val="00BE257C"/>
    <w:rsid w:val="00BE326D"/>
    <w:rsid w:val="00BE56D2"/>
    <w:rsid w:val="00BE7350"/>
    <w:rsid w:val="00BF181E"/>
    <w:rsid w:val="00BF4C7F"/>
    <w:rsid w:val="00BF72AA"/>
    <w:rsid w:val="00BF7EEF"/>
    <w:rsid w:val="00C10208"/>
    <w:rsid w:val="00C13F7B"/>
    <w:rsid w:val="00C14C5D"/>
    <w:rsid w:val="00C25F4E"/>
    <w:rsid w:val="00C36708"/>
    <w:rsid w:val="00C57DFF"/>
    <w:rsid w:val="00C74584"/>
    <w:rsid w:val="00C8523A"/>
    <w:rsid w:val="00C971C7"/>
    <w:rsid w:val="00CC6C06"/>
    <w:rsid w:val="00CE0C24"/>
    <w:rsid w:val="00CE7D7F"/>
    <w:rsid w:val="00CF5244"/>
    <w:rsid w:val="00D30F74"/>
    <w:rsid w:val="00D41BC9"/>
    <w:rsid w:val="00D473FC"/>
    <w:rsid w:val="00D76008"/>
    <w:rsid w:val="00D764D1"/>
    <w:rsid w:val="00D83389"/>
    <w:rsid w:val="00D92E81"/>
    <w:rsid w:val="00D95386"/>
    <w:rsid w:val="00DA0CC7"/>
    <w:rsid w:val="00DD4B2C"/>
    <w:rsid w:val="00DD7DBA"/>
    <w:rsid w:val="00DE49A2"/>
    <w:rsid w:val="00DF4F44"/>
    <w:rsid w:val="00DF649A"/>
    <w:rsid w:val="00DF7C08"/>
    <w:rsid w:val="00E009A9"/>
    <w:rsid w:val="00E02171"/>
    <w:rsid w:val="00E23012"/>
    <w:rsid w:val="00E243D8"/>
    <w:rsid w:val="00E274A3"/>
    <w:rsid w:val="00E53DB9"/>
    <w:rsid w:val="00E71C8F"/>
    <w:rsid w:val="00E758DD"/>
    <w:rsid w:val="00E86E76"/>
    <w:rsid w:val="00EA1406"/>
    <w:rsid w:val="00EC45E5"/>
    <w:rsid w:val="00ED3674"/>
    <w:rsid w:val="00ED7066"/>
    <w:rsid w:val="00EF7F8F"/>
    <w:rsid w:val="00F10D50"/>
    <w:rsid w:val="00F13B3A"/>
    <w:rsid w:val="00F167B7"/>
    <w:rsid w:val="00F17F42"/>
    <w:rsid w:val="00F37E99"/>
    <w:rsid w:val="00F441C8"/>
    <w:rsid w:val="00F441EE"/>
    <w:rsid w:val="00F508D6"/>
    <w:rsid w:val="00F56A11"/>
    <w:rsid w:val="00F679B4"/>
    <w:rsid w:val="00F877BB"/>
    <w:rsid w:val="00F902B3"/>
    <w:rsid w:val="00F92CEE"/>
    <w:rsid w:val="00FC1471"/>
    <w:rsid w:val="00FD12CF"/>
    <w:rsid w:val="00FD680B"/>
    <w:rsid w:val="00FE49B8"/>
    <w:rsid w:val="00FE4A22"/>
    <w:rsid w:val="00FE5828"/>
    <w:rsid w:val="00FF1FCB"/>
    <w:rsid w:val="02D732FC"/>
    <w:rsid w:val="031D426D"/>
    <w:rsid w:val="08A631DD"/>
    <w:rsid w:val="0D5F6090"/>
    <w:rsid w:val="1C541A88"/>
    <w:rsid w:val="32BD1920"/>
    <w:rsid w:val="34987F1B"/>
    <w:rsid w:val="34E844E6"/>
    <w:rsid w:val="3D77535C"/>
    <w:rsid w:val="3ECA02CE"/>
    <w:rsid w:val="437B6BC2"/>
    <w:rsid w:val="56102CF1"/>
    <w:rsid w:val="5A060D2F"/>
    <w:rsid w:val="5A476D78"/>
    <w:rsid w:val="61D46A88"/>
    <w:rsid w:val="635D02AC"/>
    <w:rsid w:val="64FD43F4"/>
    <w:rsid w:val="651227A4"/>
    <w:rsid w:val="6BFD0B0A"/>
    <w:rsid w:val="71E60600"/>
    <w:rsid w:val="73136AD4"/>
    <w:rsid w:val="73553622"/>
    <w:rsid w:val="739A6F84"/>
    <w:rsid w:val="756E1C38"/>
    <w:rsid w:val="7766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D50FB0"/>
  <w15:docId w15:val="{ED64318C-78C5-4FB8-B50A-344D8B70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table" w:customStyle="1" w:styleId="Obinatablica31">
    <w:name w:val="Obična tablica 31"/>
    <w:basedOn w:val="Obinatablica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Opisslike1">
    <w:name w:val="Opis slike1"/>
    <w:basedOn w:val="Normal"/>
    <w:next w:val="Normal"/>
    <w:semiHidden/>
    <w:qFormat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4472C4"/>
      <w:sz w:val="24"/>
      <w:szCs w:val="24"/>
    </w:rPr>
  </w:style>
  <w:style w:type="table" w:customStyle="1" w:styleId="Tablicapopisa2-isticanje11">
    <w:name w:val="Tablica popisa 2 - isticanje 11"/>
    <w:basedOn w:val="Obinatablica"/>
    <w:uiPriority w:val="47"/>
    <w:qFormat/>
    <w:tblPr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mnatablicareetke51">
    <w:name w:val="Tamna tablica rešetke 51"/>
    <w:basedOn w:val="Obinatablica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qFormat/>
    <w:rPr>
      <w:color w:val="31849B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mnatablicareetke5-isticanje51">
    <w:name w:val="Tamna tablica rešetke 5 - isticanje 51"/>
    <w:basedOn w:val="Obinatablica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licareetke4-isticanje11">
    <w:name w:val="Tablica rešetke 4 - isticanje 11"/>
    <w:basedOn w:val="Obinatablica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c-gospic@kic-gospic.eu" TargetMode="Externa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ravnateljica@kic-gospic.eu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2025.godina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List1!$A$2:$A$3</c:f>
              <c:strCache>
                <c:ptCount val="2"/>
                <c:pt idx="0">
                  <c:v>Prihodi poslovanja</c:v>
                </c:pt>
                <c:pt idx="1">
                  <c:v>Rashodi poslovanja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193288.41</c:v>
                </c:pt>
                <c:pt idx="1">
                  <c:v>190041.17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D0-4873-B987-2480189C932A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2026. godina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List1!$A$2:$A$3</c:f>
              <c:strCache>
                <c:ptCount val="2"/>
                <c:pt idx="0">
                  <c:v>Prihodi poslovanja</c:v>
                </c:pt>
                <c:pt idx="1">
                  <c:v>Rashodi poslovanja</c:v>
                </c:pt>
              </c:strCache>
            </c:strRef>
          </c:cat>
          <c:val>
            <c:numRef>
              <c:f>List1!$C$2:$C$3</c:f>
              <c:numCache>
                <c:formatCode>General</c:formatCode>
                <c:ptCount val="2"/>
                <c:pt idx="0">
                  <c:v>206918.97</c:v>
                </c:pt>
                <c:pt idx="1">
                  <c:v>206627.20000000001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D0-4873-B987-2480189C93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2116671"/>
        <c:axId val="1512132031"/>
        <c:axId val="1291173984"/>
      </c:bar3DChart>
      <c:catAx>
        <c:axId val="1512116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12132031"/>
        <c:crosses val="autoZero"/>
        <c:auto val="1"/>
        <c:lblAlgn val="ctr"/>
        <c:lblOffset val="100"/>
        <c:noMultiLvlLbl val="0"/>
      </c:catAx>
      <c:valAx>
        <c:axId val="1512132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12116671"/>
        <c:crosses val="autoZero"/>
        <c:crossBetween val="between"/>
      </c:valAx>
      <c:serAx>
        <c:axId val="12911739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12132031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2025. godina</c:v>
                </c:pt>
              </c:strCache>
            </c:strRef>
          </c:tx>
          <c:spPr>
            <a:solidFill>
              <a:schemeClr val="accent1"/>
            </a:solidFill>
            <a:ln w="25400">
              <a:solidFill>
                <a:schemeClr val="lt1"/>
              </a:solidFill>
            </a:ln>
            <a:effectLst/>
            <a:sp3d contourW="25400">
              <a:contourClr>
                <a:schemeClr val="lt1"/>
              </a:contourClr>
            </a:sp3d>
          </c:spPr>
          <c:invertIfNegative val="0"/>
          <c:cat>
            <c:strRef>
              <c:f>List1!$A$2:$A$5</c:f>
              <c:strCache>
                <c:ptCount val="4"/>
                <c:pt idx="0">
                  <c:v>63 Pomoći iz inozemstva i od subjekata unutar općeg proračuna</c:v>
                </c:pt>
                <c:pt idx="1">
                  <c:v>64 Prihodi od imovine</c:v>
                </c:pt>
                <c:pt idx="2">
                  <c:v>66 Prihodi od prodaje proizvoda te pruženih usluga</c:v>
                </c:pt>
                <c:pt idx="3">
                  <c:v>67 Prihodi iz nadležnog proračuna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7652.59</c:v>
                </c:pt>
                <c:pt idx="1">
                  <c:v>0.73</c:v>
                </c:pt>
                <c:pt idx="2">
                  <c:v>34041.01</c:v>
                </c:pt>
                <c:pt idx="3" formatCode="#,##0.00">
                  <c:v>151594.07999999999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42-4CBC-99B1-F8C088466876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2026. godina</c:v>
                </c:pt>
              </c:strCache>
            </c:strRef>
          </c:tx>
          <c:spPr>
            <a:solidFill>
              <a:schemeClr val="accent2"/>
            </a:solidFill>
            <a:ln w="25400">
              <a:solidFill>
                <a:schemeClr val="lt1"/>
              </a:solidFill>
            </a:ln>
            <a:effectLst/>
            <a:sp3d contourW="25400">
              <a:contourClr>
                <a:schemeClr val="lt1"/>
              </a:contourClr>
            </a:sp3d>
          </c:spPr>
          <c:invertIfNegative val="0"/>
          <c:cat>
            <c:strRef>
              <c:f>List1!$A$2:$A$5</c:f>
              <c:strCache>
                <c:ptCount val="4"/>
                <c:pt idx="0">
                  <c:v>63 Pomoći iz inozemstva i od subjekata unutar općeg proračuna</c:v>
                </c:pt>
                <c:pt idx="1">
                  <c:v>64 Prihodi od imovine</c:v>
                </c:pt>
                <c:pt idx="2">
                  <c:v>66 Prihodi od prodaje proizvoda te pruženih usluga</c:v>
                </c:pt>
                <c:pt idx="3">
                  <c:v>67 Prihodi iz nadležnog proračuna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 formatCode="#,##0.00">
                  <c:v>8510.56</c:v>
                </c:pt>
                <c:pt idx="1">
                  <c:v>0</c:v>
                </c:pt>
                <c:pt idx="2" formatCode="#,##0.00">
                  <c:v>15978.92</c:v>
                </c:pt>
                <c:pt idx="3" formatCode="#,##0.00">
                  <c:v>182429.49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42-4CBC-99B1-F8C0884668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1672624"/>
        <c:axId val="1231673584"/>
      </c:barChart>
      <c:catAx>
        <c:axId val="1231672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31673584"/>
        <c:crosses val="autoZero"/>
        <c:auto val="1"/>
        <c:lblAlgn val="ctr"/>
        <c:lblOffset val="100"/>
        <c:noMultiLvlLbl val="0"/>
      </c:catAx>
      <c:valAx>
        <c:axId val="1231673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3167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317ed46-83e2-49e5-b080-92066bf070e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poslovanja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9-4404-952A-B89F9F67BAD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9-4404-952A-B89F9F67BAD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9-4404-952A-B89F9F67BAD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9-4404-952A-B89F9F67BAD8}"/>
              </c:ext>
            </c:extLst>
          </c:dPt>
          <c:cat>
            <c:strRef>
              <c:f>List1!$A$2:$A$5</c:f>
              <c:strCache>
                <c:ptCount val="4"/>
                <c:pt idx="0">
                  <c:v>31 Rashodi za zaposlene</c:v>
                </c:pt>
                <c:pt idx="1">
                  <c:v>32 Materijalni rashodi</c:v>
                </c:pt>
                <c:pt idx="2">
                  <c:v>34 Financijski rashodi</c:v>
                </c:pt>
                <c:pt idx="3">
                  <c:v>42 Rashodi za nabavu nefinancijske imovine</c:v>
                </c:pt>
              </c:strCache>
            </c:strRef>
          </c:cat>
          <c:val>
            <c:numRef>
              <c:f>List1!$B$2:$B$5</c:f>
              <c:numCache>
                <c:formatCode>#,##0.00</c:formatCode>
                <c:ptCount val="4"/>
                <c:pt idx="0" formatCode="General">
                  <c:v>151289.74</c:v>
                </c:pt>
                <c:pt idx="1">
                  <c:v>53110.86</c:v>
                </c:pt>
                <c:pt idx="2" formatCode="General">
                  <c:v>27.61</c:v>
                </c:pt>
                <c:pt idx="3" formatCode="General">
                  <c:v>2198.9899999999998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59-4404-952A-B89F9F67BA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fdd378e-5504-44ee-8484-2580e467a40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1" i="0" u="none" strike="noStrike" kern="1200" cap="none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Kulturne</a:t>
            </a:r>
            <a:r>
              <a:rPr lang="hr-HR" baseline="0"/>
              <a:t> i zabavne aktivnosti</a:t>
            </a: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400" b="1" i="0" u="none" strike="noStrike" kern="1200" cap="none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hr-H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2024</c:v>
                </c:pt>
              </c:strCache>
            </c:strRef>
          </c:tx>
          <c:spPr>
            <a:noFill/>
            <a:ln w="952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List1!$A$2:$A$4</c:f>
              <c:strCache>
                <c:ptCount val="3"/>
                <c:pt idx="0">
                  <c:v>Broj planiranih aktivnosti</c:v>
                </c:pt>
                <c:pt idx="1">
                  <c:v>Broj organiziranih kulturnih i zabavnih aktivnosti</c:v>
                </c:pt>
                <c:pt idx="2">
                  <c:v>Broj posjetitelja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24</c:v>
                </c:pt>
                <c:pt idx="1">
                  <c:v>14</c:v>
                </c:pt>
                <c:pt idx="2">
                  <c:v>1750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4F-4E8C-ABBF-0827C29B9240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2025</c:v>
                </c:pt>
              </c:strCache>
            </c:strRef>
          </c:tx>
          <c:spPr>
            <a:noFill/>
            <a:ln w="952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List1!$A$2:$A$4</c:f>
              <c:strCache>
                <c:ptCount val="3"/>
                <c:pt idx="0">
                  <c:v>Broj planiranih aktivnosti</c:v>
                </c:pt>
                <c:pt idx="1">
                  <c:v>Broj organiziranih kulturnih i zabavnih aktivnosti</c:v>
                </c:pt>
                <c:pt idx="2">
                  <c:v>Broj posjetitelja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24</c:v>
                </c:pt>
                <c:pt idx="1">
                  <c:v>15</c:v>
                </c:pt>
                <c:pt idx="2">
                  <c:v>2350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4F-4E8C-ABBF-0827C29B9240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2026</c:v>
                </c:pt>
              </c:strCache>
            </c:strRef>
          </c:tx>
          <c:spPr>
            <a:noFill/>
            <a:ln w="9525" cap="flat" cmpd="sng" algn="ctr">
              <a:solidFill>
                <a:schemeClr val="accent3"/>
              </a:solidFill>
              <a:miter lim="800000"/>
            </a:ln>
            <a:effectLst>
              <a:glow rad="63500">
                <a:schemeClr val="accent3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List1!$A$2:$A$4</c:f>
              <c:strCache>
                <c:ptCount val="3"/>
                <c:pt idx="0">
                  <c:v>Broj planiranih aktivnosti</c:v>
                </c:pt>
                <c:pt idx="1">
                  <c:v>Broj organiziranih kulturnih i zabavnih aktivnosti</c:v>
                </c:pt>
                <c:pt idx="2">
                  <c:v>Broj posjetitelja</c:v>
                </c:pt>
              </c:strCache>
            </c:strRef>
          </c:cat>
          <c:val>
            <c:numRef>
              <c:f>List1!$D$2:$D$4</c:f>
              <c:numCache>
                <c:formatCode>General</c:formatCode>
                <c:ptCount val="3"/>
                <c:pt idx="0">
                  <c:v>24</c:v>
                </c:pt>
                <c:pt idx="1">
                  <c:v>14</c:v>
                </c:pt>
                <c:pt idx="2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4F-4E8C-ABBF-0827C29B9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5"/>
        <c:overlap val="-40"/>
        <c:axId val="113888288"/>
        <c:axId val="113875808"/>
      </c:barChart>
      <c:catAx>
        <c:axId val="11388828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13875808"/>
        <c:crosses val="autoZero"/>
        <c:auto val="1"/>
        <c:lblAlgn val="ctr"/>
        <c:lblOffset val="100"/>
        <c:noMultiLvlLbl val="0"/>
      </c:catAx>
      <c:valAx>
        <c:axId val="11387580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1388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73289bd-6552-4477-a2d2-266b8f86d60d}"/>
      </c:ext>
    </c:extLst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3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</a:schemeClr>
            </a:gs>
            <a:gs pos="0">
              <a:schemeClr val="dk1">
                <a:lumMod val="65000"/>
                <a:lumOff val="3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44B4D-F6B2-4BD0-8164-EA3609A1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4263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nikolina radošević</cp:lastModifiedBy>
  <cp:revision>4</cp:revision>
  <cp:lastPrinted>2026-07-28T12:33:00Z</cp:lastPrinted>
  <dcterms:created xsi:type="dcterms:W3CDTF">2026-07-28T11:57:00Z</dcterms:created>
  <dcterms:modified xsi:type="dcterms:W3CDTF">2026-07-28T12:33:00Z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D677EBE55F3F46CBA69301BFE4F0FEE0_13</vt:lpwstr>
  </property>
</Properties>
</file>